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5E67" w14:textId="77777777" w:rsidR="0061673E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</w:t>
      </w:r>
      <w:r>
        <w:rPr>
          <w:rFonts w:ascii="仿宋" w:eastAsia="仿宋" w:hAnsi="仿宋"/>
          <w:sz w:val="30"/>
          <w:szCs w:val="30"/>
        </w:rPr>
        <w:t>3</w:t>
      </w:r>
    </w:p>
    <w:p w14:paraId="26C15842" w14:textId="77777777" w:rsidR="0061673E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6263A75A" w14:textId="77777777" w:rsidR="0061673E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</w:t>
      </w:r>
      <w:bookmarkStart w:id="0" w:name="OLE_LINK3"/>
      <w:r>
        <w:rPr>
          <w:rFonts w:ascii="宋体" w:hint="eastAsia"/>
          <w:sz w:val="28"/>
          <w:szCs w:val="36"/>
        </w:rPr>
        <w:t>跟师</w:t>
      </w:r>
      <w:r>
        <w:rPr>
          <w:rFonts w:ascii="宋体" w:hAnsi="Wingdings 2" w:hint="eastAsia"/>
          <w:sz w:val="28"/>
          <w:szCs w:val="28"/>
        </w:rPr>
        <w:sym w:font="Wingdings 2" w:char="F052"/>
      </w:r>
      <w:r>
        <w:rPr>
          <w:rFonts w:ascii="宋体" w:hint="eastAsia"/>
          <w:sz w:val="28"/>
          <w:szCs w:val="36"/>
        </w:rPr>
        <w:t>独立□</w:t>
      </w:r>
      <w:bookmarkEnd w:id="0"/>
      <w:r>
        <w:rPr>
          <w:rFonts w:ascii="宋体" w:hint="eastAsia"/>
          <w:sz w:val="28"/>
          <w:szCs w:val="36"/>
        </w:rPr>
        <w:t>疑难病症□）</w:t>
      </w:r>
    </w:p>
    <w:p w14:paraId="24181D8F" w14:textId="77777777" w:rsidR="0061673E" w:rsidRDefault="0061673E">
      <w:pPr>
        <w:rPr>
          <w:rFonts w:ascii="仿宋_GB2312" w:eastAsia="仿宋_GB2312"/>
        </w:rPr>
      </w:pPr>
    </w:p>
    <w:p w14:paraId="4C32C613" w14:textId="5C4EE12A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患者姓名：符</w:t>
      </w:r>
      <w:r w:rsidR="00217E91">
        <w:rPr>
          <w:rFonts w:ascii="仿宋" w:eastAsia="仿宋" w:hAnsi="仿宋" w:hint="eastAsia"/>
          <w:sz w:val="24"/>
        </w:rPr>
        <w:t xml:space="preserve">某某 </w:t>
      </w:r>
      <w:r>
        <w:rPr>
          <w:rFonts w:ascii="仿宋" w:eastAsia="仿宋" w:hAnsi="仿宋" w:hint="eastAsia"/>
          <w:sz w:val="24"/>
        </w:rPr>
        <w:t>性别：女</w:t>
      </w:r>
      <w:r w:rsidR="00217E91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出生日期：</w:t>
      </w:r>
      <w:r>
        <w:rPr>
          <w:rFonts w:ascii="仿宋" w:eastAsia="仿宋" w:hAnsi="仿宋"/>
          <w:sz w:val="24"/>
        </w:rPr>
        <w:t>1944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25</w:t>
      </w:r>
      <w:r>
        <w:rPr>
          <w:rFonts w:ascii="仿宋" w:eastAsia="仿宋" w:hAnsi="仿宋" w:hint="eastAsia"/>
          <w:sz w:val="24"/>
        </w:rPr>
        <w:t>日</w:t>
      </w:r>
    </w:p>
    <w:p w14:paraId="52E5998C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</w:rPr>
        <w:t>2023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/</w:t>
      </w:r>
      <w:bookmarkEnd w:id="1"/>
      <w:bookmarkEnd w:id="2"/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/>
          <w:sz w:val="24"/>
        </w:rPr>
        <w:t xml:space="preserve"> 8:37  </w:t>
      </w:r>
      <w:r>
        <w:rPr>
          <w:rFonts w:ascii="仿宋" w:eastAsia="仿宋" w:hAnsi="仿宋" w:hint="eastAsia"/>
          <w:sz w:val="24"/>
        </w:rPr>
        <w:t>初诊发病节气：小寒</w:t>
      </w:r>
    </w:p>
    <w:p w14:paraId="4D40771C" w14:textId="77777777" w:rsidR="0061673E" w:rsidRDefault="0061673E">
      <w:pPr>
        <w:rPr>
          <w:rFonts w:ascii="仿宋" w:eastAsia="仿宋" w:hAnsi="仿宋" w:hint="eastAsia"/>
          <w:sz w:val="24"/>
        </w:rPr>
      </w:pPr>
    </w:p>
    <w:p w14:paraId="3D26528D" w14:textId="77777777" w:rsidR="0061673E" w:rsidRDefault="0061673E">
      <w:pPr>
        <w:rPr>
          <w:rFonts w:ascii="仿宋" w:eastAsia="仿宋" w:hAnsi="仿宋" w:hint="eastAsia"/>
          <w:sz w:val="24"/>
        </w:rPr>
      </w:pPr>
    </w:p>
    <w:p w14:paraId="0239BBD9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主诉：反复腹痛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年，加重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天。</w:t>
      </w:r>
    </w:p>
    <w:p w14:paraId="7BE83863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现病史：自诉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年前无明显诱因出现腹痛，以脐周为主，呈胀痛，时伴纳差，大便溏烂，排便不爽，乏力，曾在当地医院行肠镜检查，诊断为“慢性结肠炎”，予复方黄连片、乳酸左氧氟沙星片等治疗，可有缓解，但上症时有复发，每因劳累后发作，服用上药可减轻，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天前劳累后又出现腹部胀痛，伴纳差，大便溏烂，排便不爽，乏力，无力行走，今为进一步中医治疗来诊。来诊时见腹痛，以脐周为主，呈胀痛，时伴纳差，大便呈水样便，排便不爽，乏力，无力行走，眠可，小便量少，舌淡苔白腻，脉滑。</w:t>
      </w:r>
    </w:p>
    <w:p w14:paraId="16C835E4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19C8230E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2DF57E8B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/>
          <w:sz w:val="24"/>
        </w:rPr>
        <w:t>T36.1</w:t>
      </w:r>
      <w:r>
        <w:rPr>
          <w:rFonts w:ascii="仿宋" w:eastAsia="仿宋" w:hAnsi="仿宋" w:hint="eastAsia"/>
          <w:sz w:val="24"/>
        </w:rPr>
        <w:t>℃，</w:t>
      </w:r>
      <w:r>
        <w:rPr>
          <w:rFonts w:ascii="仿宋" w:eastAsia="仿宋" w:hAnsi="仿宋"/>
          <w:sz w:val="24"/>
        </w:rPr>
        <w:t>P83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分，</w:t>
      </w:r>
      <w:r>
        <w:rPr>
          <w:rFonts w:ascii="仿宋" w:eastAsia="仿宋" w:hAnsi="仿宋"/>
          <w:sz w:val="24"/>
        </w:rPr>
        <w:t>R20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分，</w:t>
      </w:r>
      <w:r>
        <w:rPr>
          <w:rFonts w:ascii="仿宋" w:eastAsia="仿宋" w:hAnsi="仿宋"/>
          <w:sz w:val="24"/>
        </w:rPr>
        <w:t>BP116/63mmHg</w:t>
      </w:r>
      <w:r>
        <w:rPr>
          <w:rFonts w:ascii="仿宋" w:eastAsia="仿宋" w:hAnsi="仿宋" w:hint="eastAsia"/>
          <w:sz w:val="24"/>
        </w:rPr>
        <w:t>，神清，精神可，正常面容，咽不红，扁桃体无肿大，颈静脉无怒张。双肺呼吸音清，双肺未闻及明显干湿性啰音。心界不大，</w:t>
      </w:r>
      <w:r>
        <w:rPr>
          <w:rFonts w:ascii="仿宋" w:eastAsia="仿宋" w:hAnsi="仿宋"/>
          <w:sz w:val="24"/>
        </w:rPr>
        <w:t>HR83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分，律齐，无明显病理性杂音。腹部平软，脐周轻压痛，无反跳痛，肝脾肋下未及，肝肾区无叩击痛，移动性浊音（</w:t>
      </w:r>
      <w:r>
        <w:rPr>
          <w:rFonts w:ascii="仿宋" w:eastAsia="仿宋" w:hAnsi="仿宋"/>
          <w:sz w:val="24"/>
        </w:rPr>
        <w:t>-</w:t>
      </w:r>
      <w:r>
        <w:rPr>
          <w:rFonts w:ascii="仿宋" w:eastAsia="仿宋" w:hAnsi="仿宋" w:hint="eastAsia"/>
          <w:sz w:val="24"/>
        </w:rPr>
        <w:t>），肠鸣音正常，约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分。双下肢无水肿。舌淡苔白腻，脉滑。</w:t>
      </w:r>
    </w:p>
    <w:p w14:paraId="3E0465A6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周未做相关检查。</w:t>
      </w:r>
    </w:p>
    <w:p w14:paraId="49BC7243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中医诊断：腹痛</w:t>
      </w:r>
    </w:p>
    <w:p w14:paraId="5D784FD3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证候诊断：脾虚湿盛</w:t>
      </w:r>
    </w:p>
    <w:p w14:paraId="6B9B4989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西医诊断：慢性结肠炎</w:t>
      </w:r>
    </w:p>
    <w:p w14:paraId="3F60FE96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治法：健脾补气，祛湿止痛</w:t>
      </w:r>
    </w:p>
    <w:p w14:paraId="0713970A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1596063E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醋延胡索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建曲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山茱萸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白茅根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瞿麦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萹蓄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广金钱草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车前草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党参片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麸炒枳壳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姜厚朴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乌药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甘草片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淡竹叶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川木通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熟地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陈皮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麸炒白术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白芍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防风</w:t>
      </w:r>
      <w:r>
        <w:rPr>
          <w:rFonts w:ascii="仿宋" w:eastAsia="仿宋" w:hAnsi="仿宋"/>
          <w:sz w:val="24"/>
        </w:rPr>
        <w:t>10g</w:t>
      </w:r>
    </w:p>
    <w:p w14:paraId="377A476C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付，水煎服，日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付。</w:t>
      </w:r>
    </w:p>
    <w:p w14:paraId="6912DE56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方义：党参片健脾补气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麸炒白术健脾益气，燥湿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建曲消食和胃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麸炒枳壳理气宽中，行滞消胀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姜厚朴、醋延胡索理气、止痛、乌药行气止痛、白芍缓中止痛，陈皮理气健脾，燥湿化痰，防风祛风胜湿止痛，白茅根、瞿麦、萹蓄、广金钱草、车前草、淡竹叶、川木通利水渗湿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熟地黄、山茱萸滋肝补肾、固肾涩精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甘草片调和诸药。上药共健脾补气，祛湿止痛之功。</w:t>
      </w:r>
    </w:p>
    <w:p w14:paraId="13E87CDC" w14:textId="77777777" w:rsidR="0061673E" w:rsidRDefault="0061673E">
      <w:pPr>
        <w:rPr>
          <w:rFonts w:ascii="仿宋" w:eastAsia="仿宋" w:hAnsi="仿宋" w:hint="eastAsia"/>
          <w:sz w:val="24"/>
        </w:rPr>
      </w:pPr>
    </w:p>
    <w:p w14:paraId="590AC1D0" w14:textId="77777777" w:rsidR="0061673E" w:rsidRDefault="0061673E">
      <w:pPr>
        <w:rPr>
          <w:rFonts w:ascii="仿宋" w:eastAsia="仿宋" w:hAnsi="仿宋" w:hint="eastAsia"/>
          <w:sz w:val="24"/>
        </w:rPr>
      </w:pPr>
    </w:p>
    <w:p w14:paraId="0CBA23C1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复诊：</w:t>
      </w:r>
    </w:p>
    <w:p w14:paraId="5BFA58C3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12</w:t>
      </w:r>
      <w:r>
        <w:rPr>
          <w:rFonts w:ascii="仿宋" w:eastAsia="仿宋" w:hAnsi="仿宋"/>
          <w:sz w:val="24"/>
        </w:rPr>
        <w:t xml:space="preserve"> 8:10 </w:t>
      </w:r>
    </w:p>
    <w:p w14:paraId="2E2C0CC7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来诊时见脐周胀痛减轻，仍有纳差，大便溏烂，乏力，无力行走，眠可，小便量少，舌淡苔白腻，脉滑。</w:t>
      </w:r>
    </w:p>
    <w:p w14:paraId="6AF30342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07D0FA6F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防风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甘草片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砂仁</w:t>
      </w:r>
      <w:r>
        <w:rPr>
          <w:rFonts w:ascii="仿宋" w:eastAsia="仿宋" w:hAnsi="仿宋"/>
          <w:sz w:val="24"/>
        </w:rPr>
        <w:t>8g,</w:t>
      </w:r>
      <w:r>
        <w:rPr>
          <w:rFonts w:ascii="仿宋" w:eastAsia="仿宋" w:hAnsi="仿宋" w:hint="eastAsia"/>
          <w:sz w:val="24"/>
        </w:rPr>
        <w:t>炒鸡内金</w:t>
      </w:r>
      <w:r>
        <w:rPr>
          <w:rFonts w:ascii="仿宋" w:eastAsia="仿宋" w:hAnsi="仿宋"/>
          <w:sz w:val="24"/>
        </w:rPr>
        <w:t>8g,</w:t>
      </w:r>
      <w:r>
        <w:rPr>
          <w:rFonts w:ascii="仿宋" w:eastAsia="仿宋" w:hAnsi="仿宋" w:hint="eastAsia"/>
          <w:sz w:val="24"/>
        </w:rPr>
        <w:t>盐益智仁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乌药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广藿香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炒麦芽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醋香附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麸炒枳壳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茯苓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醋郁金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法半夏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党参片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姜厚朴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麸炒苍术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陈皮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麸炒白术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白芍</w:t>
      </w:r>
      <w:r>
        <w:rPr>
          <w:rFonts w:ascii="仿宋" w:eastAsia="仿宋" w:hAnsi="仿宋"/>
          <w:sz w:val="24"/>
        </w:rPr>
        <w:t>15g</w:t>
      </w:r>
    </w:p>
    <w:p w14:paraId="772426BF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付，水煎服，日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付。</w:t>
      </w:r>
    </w:p>
    <w:p w14:paraId="40EF76F5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方义：四君子汤健脾补气，盐益智仁温脾止泻，炒麦芽麦芽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炒鸡内金消食健胃，广藿香芳香化浊，开胃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砂仁化湿开胃，温脾止泻，麸炒枳壳理气宽中，行滞消胀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姜厚朴、醋延胡索、醋香附、醋郁金理气、止痛，乌药行气止痛、白芍缓中止痛，陈皮、法半夏、苍术理气健脾，燥湿化痰，防风祛风胜湿止痛，上药共健脾补气，祛湿止痛之功。</w:t>
      </w:r>
    </w:p>
    <w:p w14:paraId="3DB35B5D" w14:textId="77777777" w:rsidR="0061673E" w:rsidRDefault="0061673E">
      <w:pPr>
        <w:rPr>
          <w:rFonts w:ascii="仿宋" w:eastAsia="仿宋" w:hAnsi="仿宋" w:hint="eastAsia"/>
          <w:sz w:val="24"/>
        </w:rPr>
      </w:pPr>
    </w:p>
    <w:p w14:paraId="24C4C7C4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19</w:t>
      </w:r>
      <w:r>
        <w:rPr>
          <w:rFonts w:ascii="仿宋" w:eastAsia="仿宋" w:hAnsi="仿宋"/>
          <w:sz w:val="24"/>
        </w:rPr>
        <w:t xml:space="preserve"> 8:26 </w:t>
      </w:r>
    </w:p>
    <w:p w14:paraId="2C3080E6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来诊时见脐周胀痛减轻，纳差减轻，大便稍烂，乏力，无力行走，眠可，小便量少，舌淡苔白腻，脉滑。</w:t>
      </w:r>
    </w:p>
    <w:p w14:paraId="5BCDB119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7D0FF919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防风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黄连片</w:t>
      </w:r>
      <w:r>
        <w:rPr>
          <w:rFonts w:ascii="仿宋" w:eastAsia="仿宋" w:hAnsi="仿宋"/>
          <w:sz w:val="24"/>
        </w:rPr>
        <w:t>5g,</w:t>
      </w:r>
      <w:r>
        <w:rPr>
          <w:rFonts w:ascii="仿宋" w:eastAsia="仿宋" w:hAnsi="仿宋" w:hint="eastAsia"/>
          <w:sz w:val="24"/>
        </w:rPr>
        <w:t>木香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醋延胡索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石榴皮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豆蔻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甘草片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炒鸡内金</w:t>
      </w:r>
      <w:r>
        <w:rPr>
          <w:rFonts w:ascii="仿宋" w:eastAsia="仿宋" w:hAnsi="仿宋"/>
          <w:sz w:val="24"/>
        </w:rPr>
        <w:t>8g,</w:t>
      </w:r>
      <w:r>
        <w:rPr>
          <w:rFonts w:ascii="仿宋" w:eastAsia="仿宋" w:hAnsi="仿宋" w:hint="eastAsia"/>
          <w:sz w:val="24"/>
        </w:rPr>
        <w:t>盐益智仁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乌药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炒麦芽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醋香附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麸炒枳壳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茯苓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醋郁金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法半夏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党参片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姜厚朴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陈皮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麸炒白术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白芍</w:t>
      </w:r>
      <w:r>
        <w:rPr>
          <w:rFonts w:ascii="仿宋" w:eastAsia="仿宋" w:hAnsi="仿宋"/>
          <w:sz w:val="24"/>
        </w:rPr>
        <w:t>15g</w:t>
      </w:r>
    </w:p>
    <w:p w14:paraId="68D43F4C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付，水煎服，日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付。</w:t>
      </w:r>
    </w:p>
    <w:p w14:paraId="318D3355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方义：继用上方，巩固疗效。大便稍烂，无水样便，祛砂仁、广藿香、炒苍术，有少许口苦，考虑湿邪从阳化热，予加黄连清热燥湿，加醋延胡索理气、止痛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加石榴皮涩肠止泻，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加豆蔻化湿消痞，行气温中，开胃消食。</w:t>
      </w:r>
    </w:p>
    <w:p w14:paraId="10F70CDD" w14:textId="77777777" w:rsidR="0061673E" w:rsidRDefault="0061673E">
      <w:pPr>
        <w:rPr>
          <w:rFonts w:ascii="仿宋" w:eastAsia="仿宋" w:hAnsi="仿宋" w:hint="eastAsia"/>
          <w:sz w:val="24"/>
        </w:rPr>
      </w:pPr>
    </w:p>
    <w:p w14:paraId="70B52A9C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26</w:t>
      </w:r>
      <w:r>
        <w:rPr>
          <w:rFonts w:ascii="仿宋" w:eastAsia="仿宋" w:hAnsi="仿宋"/>
          <w:sz w:val="24"/>
        </w:rPr>
        <w:t xml:space="preserve"> 8:34 </w:t>
      </w:r>
    </w:p>
    <w:p w14:paraId="7130A8F1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来诊时见脐周胀痛减轻，纳稍差，自觉双膝酸软，大便仍稍烂，少许口苦，乏力减轻，眠可，小便量少，舌淡苔白腻，脉滑。</w:t>
      </w:r>
    </w:p>
    <w:p w14:paraId="72CE1292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6AB4FF7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诃子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千斤拔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黄连片</w:t>
      </w:r>
      <w:r>
        <w:rPr>
          <w:rFonts w:ascii="仿宋" w:eastAsia="仿宋" w:hAnsi="仿宋"/>
          <w:sz w:val="24"/>
        </w:rPr>
        <w:t>5g,</w:t>
      </w:r>
      <w:r>
        <w:rPr>
          <w:rFonts w:ascii="仿宋" w:eastAsia="仿宋" w:hAnsi="仿宋" w:hint="eastAsia"/>
          <w:sz w:val="24"/>
        </w:rPr>
        <w:t>木香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醋延胡索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豆蔻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甘草片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炒鸡内金</w:t>
      </w:r>
      <w:r>
        <w:rPr>
          <w:rFonts w:ascii="仿宋" w:eastAsia="仿宋" w:hAnsi="仿宋"/>
          <w:sz w:val="24"/>
        </w:rPr>
        <w:t>8g,</w:t>
      </w:r>
      <w:r>
        <w:rPr>
          <w:rFonts w:ascii="仿宋" w:eastAsia="仿宋" w:hAnsi="仿宋" w:hint="eastAsia"/>
          <w:sz w:val="24"/>
        </w:rPr>
        <w:t>盐益智仁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乌药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炒麦芽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醋香附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麸炒枳壳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茯苓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醋郁金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法半夏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党参片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姜厚朴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陈皮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麸炒白术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白芍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防风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盐杜仲</w:t>
      </w:r>
      <w:r>
        <w:rPr>
          <w:rFonts w:ascii="仿宋" w:eastAsia="仿宋" w:hAnsi="仿宋"/>
          <w:sz w:val="24"/>
        </w:rPr>
        <w:t>10g</w:t>
      </w:r>
    </w:p>
    <w:p w14:paraId="5527AA58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付。</w:t>
      </w:r>
    </w:p>
    <w:p w14:paraId="6DBED638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方义：继用上方，巩固疗效。大便稍烂，无水样便，祛砂仁、广藿香、炒苍术，有少许口苦，考虑湿邪从阳化热，予加黄连清热燥湿，加醋延胡索理气、止痛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加石榴皮涩肠止泻，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加豆蔻化湿消痞，行气温中，开胃消食。仍有大便烂，加诃子涩肠止泻，自觉双膝酸软，加千斤拔、盐杜仲补肾强筋壮骨。</w:t>
      </w:r>
    </w:p>
    <w:p w14:paraId="4D2D23E5" w14:textId="77777777" w:rsidR="0061673E" w:rsidRDefault="0061673E">
      <w:pPr>
        <w:rPr>
          <w:rFonts w:ascii="仿宋" w:eastAsia="仿宋" w:hAnsi="仿宋" w:hint="eastAsia"/>
          <w:sz w:val="24"/>
        </w:rPr>
      </w:pPr>
    </w:p>
    <w:p w14:paraId="57C6E447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 xml:space="preserve"> 8:23 </w:t>
      </w:r>
    </w:p>
    <w:p w14:paraId="04305AB4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来诊时见脐周胀痛消失，纳稍差，大便成形，可下地行走，无口苦，眠可，小便</w:t>
      </w:r>
      <w:r>
        <w:rPr>
          <w:rFonts w:ascii="仿宋" w:eastAsia="仿宋" w:hAnsi="仿宋" w:hint="eastAsia"/>
          <w:sz w:val="24"/>
        </w:rPr>
        <w:lastRenderedPageBreak/>
        <w:t>正常，舌淡苔薄，脉弦。</w:t>
      </w:r>
    </w:p>
    <w:p w14:paraId="4E1455E0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7D2F4BD6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防风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建曲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千斤拔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盐杜仲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诃子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黄连片</w:t>
      </w:r>
      <w:r>
        <w:rPr>
          <w:rFonts w:ascii="仿宋" w:eastAsia="仿宋" w:hAnsi="仿宋"/>
          <w:sz w:val="24"/>
        </w:rPr>
        <w:t>5g,</w:t>
      </w:r>
      <w:r>
        <w:rPr>
          <w:rFonts w:ascii="仿宋" w:eastAsia="仿宋" w:hAnsi="仿宋" w:hint="eastAsia"/>
          <w:sz w:val="24"/>
        </w:rPr>
        <w:t>木香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醋延胡索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豆蔻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甘草片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炒鸡内金</w:t>
      </w:r>
      <w:r>
        <w:rPr>
          <w:rFonts w:ascii="仿宋" w:eastAsia="仿宋" w:hAnsi="仿宋"/>
          <w:sz w:val="24"/>
        </w:rPr>
        <w:t>8g,</w:t>
      </w:r>
      <w:r>
        <w:rPr>
          <w:rFonts w:ascii="仿宋" w:eastAsia="仿宋" w:hAnsi="仿宋" w:hint="eastAsia"/>
          <w:sz w:val="24"/>
        </w:rPr>
        <w:t>盐益智仁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乌药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炒麦芽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醋香附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麸炒枳壳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茯苓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醋郁金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法半夏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党参片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姜厚朴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陈皮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麸炒白术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白芍</w:t>
      </w:r>
      <w:r>
        <w:rPr>
          <w:rFonts w:ascii="仿宋" w:eastAsia="仿宋" w:hAnsi="仿宋"/>
          <w:sz w:val="24"/>
        </w:rPr>
        <w:t>15g</w:t>
      </w:r>
    </w:p>
    <w:p w14:paraId="1A7D4C4D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付，水煎服，日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付。</w:t>
      </w:r>
    </w:p>
    <w:p w14:paraId="53E4EDAE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方义：继用上方，巩固疗效。纳稍差，建曲健胃消食。</w:t>
      </w:r>
    </w:p>
    <w:p w14:paraId="107EFF89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731DDDA5" w14:textId="77777777" w:rsidR="0061673E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结肠炎是是一种慢性、反复性、多发性、因各种致病原因导致肠道的炎性水肿，溃疡、出血病变。患者诊断符合以上特征。《素问·痹论》曰：“饮食自倍，肠胃乃伤。”本证多因外感时邪、饮食不节、情志失调、阳气素虚而致。</w:t>
      </w:r>
    </w:p>
    <w:p w14:paraId="5BCCE998" w14:textId="77777777" w:rsidR="006167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本案患者腹痛，以脐周为主，呈胀痛，时伴纳差，大便呈水样便，排便不爽，乏力，无力行走，眠可，小便量少，舌淡苔白腻，脉滑。劳累过度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脾气亏虚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湿邪内阻，致腹部气机不畅，“不通则痛”而发腹痛。脾不健运，水湿内停，故见纳差，大便烂，脾气虚，故见乏力，舌淡苔白腻，脉滑为脾虚湿盛之象。诊其为腹痛证属脾虚湿盛型。治宜健脾补气，祛湿止痛。拟自拟方治疗，方中党参片健脾补气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麸炒白术健脾益气，燥湿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建曲消食和胃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麸炒枳壳理气宽中，行滞消胀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姜厚朴、醋延胡索理气、止痛、乌药行气止痛、白芍缓中止痛，陈皮理气健脾，燥湿化痰，防风祛风胜湿止痛，白茅根、瞿麦、萹蓄、广金钱草、车前草、淡竹叶、川木通利水渗湿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熟地黄、山茱萸滋肝补肾、固肾涩精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甘草片调和诸药。上药共健脾补气，祛湿止痛之功。经上述治疗患者腹疼痛消失，病情好转。</w:t>
      </w:r>
    </w:p>
    <w:p w14:paraId="5F2A405D" w14:textId="77777777" w:rsidR="0061673E" w:rsidRDefault="0061673E">
      <w:pPr>
        <w:rPr>
          <w:rFonts w:ascii="仿宋" w:eastAsia="仿宋" w:hAnsi="仿宋" w:hint="eastAsia"/>
          <w:sz w:val="24"/>
        </w:rPr>
      </w:pPr>
    </w:p>
    <w:p w14:paraId="72F408F2" w14:textId="77777777" w:rsidR="0061673E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签名：龙韵</w:t>
      </w:r>
    </w:p>
    <w:p w14:paraId="170831F7" w14:textId="77777777" w:rsidR="0061673E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年2月15日</w:t>
      </w:r>
    </w:p>
    <w:p w14:paraId="3071828F" w14:textId="77777777" w:rsidR="0061673E" w:rsidRDefault="0061673E">
      <w:pPr>
        <w:ind w:firstLineChars="2700" w:firstLine="5670"/>
      </w:pPr>
    </w:p>
    <w:sectPr w:rsidR="0061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A48AC"/>
    <w:rsid w:val="001F05DC"/>
    <w:rsid w:val="00217E91"/>
    <w:rsid w:val="00507EC8"/>
    <w:rsid w:val="0061673E"/>
    <w:rsid w:val="006B1391"/>
    <w:rsid w:val="00880756"/>
    <w:rsid w:val="00975E1C"/>
    <w:rsid w:val="00AE1518"/>
    <w:rsid w:val="00C92EDA"/>
    <w:rsid w:val="00CF58B1"/>
    <w:rsid w:val="00ED0B3C"/>
    <w:rsid w:val="00FA5712"/>
    <w:rsid w:val="00FB4923"/>
    <w:rsid w:val="01937BF2"/>
    <w:rsid w:val="0632414A"/>
    <w:rsid w:val="0A7E3783"/>
    <w:rsid w:val="0F4B668A"/>
    <w:rsid w:val="119A6E3D"/>
    <w:rsid w:val="147809C8"/>
    <w:rsid w:val="1EEF4F7B"/>
    <w:rsid w:val="1F044509"/>
    <w:rsid w:val="1F8724DE"/>
    <w:rsid w:val="1FC87BEA"/>
    <w:rsid w:val="2A573663"/>
    <w:rsid w:val="2ADC55FC"/>
    <w:rsid w:val="2BED15CE"/>
    <w:rsid w:val="2F1F6A7F"/>
    <w:rsid w:val="31EF340B"/>
    <w:rsid w:val="3AC74B6B"/>
    <w:rsid w:val="486C1620"/>
    <w:rsid w:val="4EA82192"/>
    <w:rsid w:val="4F750E22"/>
    <w:rsid w:val="58FB0BCE"/>
    <w:rsid w:val="5A675056"/>
    <w:rsid w:val="5BAD4E02"/>
    <w:rsid w:val="5C1170D6"/>
    <w:rsid w:val="5C642A7B"/>
    <w:rsid w:val="5F510C99"/>
    <w:rsid w:val="61161AD1"/>
    <w:rsid w:val="66FF3A34"/>
    <w:rsid w:val="67DF5D26"/>
    <w:rsid w:val="68FF2159"/>
    <w:rsid w:val="6934562D"/>
    <w:rsid w:val="6B4B3D02"/>
    <w:rsid w:val="718F1CE0"/>
    <w:rsid w:val="74601185"/>
    <w:rsid w:val="78836D66"/>
    <w:rsid w:val="7B341394"/>
    <w:rsid w:val="7E0A4C79"/>
    <w:rsid w:val="7EAC401C"/>
    <w:rsid w:val="7F72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E542D"/>
  <w15:docId w15:val="{F4958D89-30B5-43FD-930A-7BA507BD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unhideWhenUsed="1"/>
    <w:lsdException w:name="HTML Sample" w:semiHidden="1" w:qFormat="1"/>
    <w:lsdException w:name="HTML Typewriter" w:semiHidden="1" w:unhideWhenUsed="1"/>
    <w:lsdException w:name="HTML Variable" w:semiHidden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autoRedefine/>
    <w:uiPriority w:val="99"/>
    <w:qFormat/>
    <w:rPr>
      <w:rFonts w:cs="Times New Roman"/>
      <w:b/>
    </w:rPr>
  </w:style>
  <w:style w:type="character" w:styleId="a8">
    <w:name w:val="Emphasis"/>
    <w:autoRedefine/>
    <w:uiPriority w:val="99"/>
    <w:qFormat/>
    <w:rPr>
      <w:rFonts w:cs="Times New Roman"/>
    </w:rPr>
  </w:style>
  <w:style w:type="character" w:styleId="HTML">
    <w:name w:val="HTML Definition"/>
    <w:autoRedefine/>
    <w:uiPriority w:val="99"/>
    <w:semiHidden/>
    <w:qFormat/>
    <w:rPr>
      <w:rFonts w:cs="Times New Roman"/>
    </w:rPr>
  </w:style>
  <w:style w:type="character" w:styleId="HTML0">
    <w:name w:val="HTML Variable"/>
    <w:autoRedefine/>
    <w:uiPriority w:val="99"/>
    <w:semiHidden/>
    <w:qFormat/>
    <w:rPr>
      <w:rFonts w:cs="Times New Roman"/>
    </w:rPr>
  </w:style>
  <w:style w:type="character" w:styleId="a9">
    <w:name w:val="Hyperlink"/>
    <w:autoRedefine/>
    <w:uiPriority w:val="99"/>
    <w:semiHidden/>
    <w:qFormat/>
    <w:rPr>
      <w:rFonts w:cs="Times New Roman"/>
      <w:color w:val="338DE6"/>
      <w:u w:val="none"/>
    </w:rPr>
  </w:style>
  <w:style w:type="character" w:styleId="HTML1">
    <w:name w:val="HTML Code"/>
    <w:autoRedefine/>
    <w:uiPriority w:val="99"/>
    <w:semiHidden/>
    <w:qFormat/>
    <w:rPr>
      <w:rFonts w:ascii="serif" w:eastAsia="Times New Roman" w:hAnsi="serif" w:cs="serif"/>
      <w:vanish/>
      <w:sz w:val="21"/>
      <w:szCs w:val="21"/>
    </w:rPr>
  </w:style>
  <w:style w:type="character" w:styleId="HTML2">
    <w:name w:val="HTML Cite"/>
    <w:autoRedefine/>
    <w:uiPriority w:val="99"/>
    <w:semiHidden/>
    <w:qFormat/>
    <w:rPr>
      <w:rFonts w:cs="Times New Roman"/>
    </w:rPr>
  </w:style>
  <w:style w:type="character" w:styleId="HTML3">
    <w:name w:val="HTML Keyboard"/>
    <w:autoRedefine/>
    <w:uiPriority w:val="99"/>
    <w:semiHidden/>
    <w:qFormat/>
    <w:rPr>
      <w:rFonts w:ascii="serif" w:eastAsia="Times New Roman" w:hAnsi="serif" w:cs="serif"/>
      <w:sz w:val="21"/>
      <w:szCs w:val="21"/>
    </w:rPr>
  </w:style>
  <w:style w:type="character" w:styleId="HTML4">
    <w:name w:val="HTML Sample"/>
    <w:autoRedefine/>
    <w:uiPriority w:val="99"/>
    <w:semiHidden/>
    <w:qFormat/>
    <w:rPr>
      <w:rFonts w:ascii="serif" w:eastAsia="Times New Roman" w:hAnsi="serif" w:cs="serif"/>
      <w:sz w:val="21"/>
      <w:szCs w:val="21"/>
    </w:rPr>
  </w:style>
  <w:style w:type="character" w:customStyle="1" w:styleId="auname">
    <w:name w:val="au_name"/>
    <w:autoRedefine/>
    <w:uiPriority w:val="99"/>
    <w:qFormat/>
    <w:rPr>
      <w:rFonts w:cs="Times New Roman"/>
      <w:color w:val="046CC5"/>
    </w:rPr>
  </w:style>
  <w:style w:type="character" w:customStyle="1" w:styleId="fontstrikethrough">
    <w:name w:val="fontstrikethrough"/>
    <w:autoRedefine/>
    <w:uiPriority w:val="99"/>
    <w:qFormat/>
    <w:rPr>
      <w:rFonts w:cs="Times New Roman"/>
      <w:strike/>
    </w:rPr>
  </w:style>
  <w:style w:type="character" w:customStyle="1" w:styleId="fontborder">
    <w:name w:val="fontborder"/>
    <w:autoRedefine/>
    <w:uiPriority w:val="99"/>
    <w:qFormat/>
    <w:rPr>
      <w:rFonts w:cs="Times New Roman"/>
      <w:bdr w:val="single" w:sz="6" w:space="0" w:color="000000"/>
    </w:rPr>
  </w:style>
  <w:style w:type="character" w:customStyle="1" w:styleId="a6">
    <w:name w:val="页眉 字符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2367</Characters>
  <Application>Microsoft Office Word</Application>
  <DocSecurity>0</DocSecurity>
  <Lines>19</Lines>
  <Paragraphs>5</Paragraphs>
  <ScaleCrop>false</ScaleCrop>
  <Company>MS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dcterms:created xsi:type="dcterms:W3CDTF">2018-11-30T00:26:00Z</dcterms:created>
  <dcterms:modified xsi:type="dcterms:W3CDTF">2024-08-01T08:07:00Z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0A4249EFEA1E4CA6A40B5D43F504C1F1</vt:lpwstr>
  </property>
</Properties>
</file>