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0B8C2" w14:textId="77777777" w:rsidR="002A0D7F" w:rsidRDefault="00000000">
      <w:pPr>
        <w:rPr>
          <w:rFonts w:ascii="仿宋" w:eastAsia="仿宋" w:hAnsi="仿宋" w:hint="eastAsia"/>
          <w:sz w:val="30"/>
          <w:szCs w:val="30"/>
        </w:rPr>
      </w:pPr>
      <w:r>
        <w:rPr>
          <w:rFonts w:ascii="仿宋" w:eastAsia="仿宋" w:hAnsi="仿宋" w:hint="eastAsia"/>
          <w:sz w:val="30"/>
          <w:szCs w:val="30"/>
        </w:rPr>
        <w:t>表3</w:t>
      </w:r>
    </w:p>
    <w:p w14:paraId="77ACDBFD" w14:textId="77777777" w:rsidR="002A0D7F" w:rsidRDefault="00000000">
      <w:pPr>
        <w:jc w:val="center"/>
        <w:rPr>
          <w:rFonts w:ascii="宋体"/>
          <w:b/>
          <w:sz w:val="36"/>
          <w:szCs w:val="36"/>
        </w:rPr>
      </w:pPr>
      <w:r>
        <w:rPr>
          <w:rFonts w:ascii="宋体" w:hint="eastAsia"/>
          <w:b/>
          <w:sz w:val="36"/>
          <w:szCs w:val="36"/>
        </w:rPr>
        <w:t>广西名中医蒙木荣传承工作室</w:t>
      </w:r>
    </w:p>
    <w:p w14:paraId="3D80803B" w14:textId="77777777" w:rsidR="002A0D7F" w:rsidRDefault="00000000">
      <w:pPr>
        <w:jc w:val="center"/>
        <w:rPr>
          <w:rFonts w:ascii="宋体"/>
          <w:sz w:val="36"/>
          <w:szCs w:val="36"/>
        </w:rPr>
      </w:pPr>
      <w:r>
        <w:rPr>
          <w:rFonts w:ascii="宋体" w:hint="eastAsia"/>
          <w:b/>
          <w:sz w:val="36"/>
          <w:szCs w:val="36"/>
        </w:rPr>
        <w:t>医案记录</w:t>
      </w:r>
      <w:r>
        <w:rPr>
          <w:rFonts w:ascii="宋体" w:hint="eastAsia"/>
          <w:sz w:val="28"/>
          <w:szCs w:val="36"/>
        </w:rPr>
        <w:t>（跟师☑  独立□  疑难病症□）</w:t>
      </w:r>
    </w:p>
    <w:p w14:paraId="05C43313" w14:textId="77777777" w:rsidR="002A0D7F" w:rsidRDefault="002A0D7F">
      <w:pPr>
        <w:rPr>
          <w:rFonts w:ascii="仿宋_GB2312" w:eastAsia="仿宋_GB2312"/>
        </w:rPr>
      </w:pPr>
    </w:p>
    <w:p w14:paraId="52E818FF" w14:textId="30AB42F6" w:rsidR="002A0D7F" w:rsidRDefault="00000000">
      <w:pPr>
        <w:rPr>
          <w:rFonts w:ascii="仿宋" w:eastAsia="仿宋" w:hAnsi="仿宋" w:hint="eastAsia"/>
          <w:sz w:val="24"/>
        </w:rPr>
      </w:pPr>
      <w:r>
        <w:rPr>
          <w:rFonts w:ascii="仿宋" w:eastAsia="仿宋" w:hAnsi="仿宋" w:hint="eastAsia"/>
          <w:sz w:val="24"/>
        </w:rPr>
        <w:t>患者姓名：邓</w:t>
      </w:r>
      <w:r w:rsidR="00BC1901">
        <w:rPr>
          <w:rFonts w:ascii="仿宋" w:eastAsia="仿宋" w:hAnsi="仿宋" w:hint="eastAsia"/>
          <w:sz w:val="24"/>
        </w:rPr>
        <w:t>某某</w:t>
      </w:r>
      <w:r>
        <w:rPr>
          <w:rFonts w:ascii="仿宋" w:eastAsia="仿宋" w:hAnsi="仿宋" w:hint="eastAsia"/>
          <w:sz w:val="24"/>
        </w:rPr>
        <w:t xml:space="preserve">　　　性别：男出生日期：1955年5月10日</w:t>
      </w:r>
    </w:p>
    <w:p w14:paraId="2D13D836" w14:textId="77777777" w:rsidR="002A0D7F" w:rsidRDefault="00000000">
      <w:pPr>
        <w:rPr>
          <w:rFonts w:ascii="仿宋" w:eastAsia="仿宋" w:hAnsi="仿宋" w:hint="eastAsia"/>
          <w:sz w:val="24"/>
        </w:rPr>
      </w:pPr>
      <w:r>
        <w:rPr>
          <w:rFonts w:ascii="仿宋" w:eastAsia="仿宋" w:hAnsi="仿宋" w:hint="eastAsia"/>
          <w:sz w:val="24"/>
        </w:rPr>
        <w:t>就诊日期：</w:t>
      </w:r>
      <w:bookmarkStart w:id="0" w:name="OLE_LINK2"/>
      <w:r>
        <w:rPr>
          <w:rFonts w:ascii="仿宋" w:eastAsia="仿宋" w:hAnsi="仿宋" w:hint="eastAsia"/>
          <w:sz w:val="24"/>
        </w:rPr>
        <w:t>2023/7/2</w:t>
      </w:r>
      <w:bookmarkEnd w:id="0"/>
      <w:r>
        <w:rPr>
          <w:rFonts w:ascii="仿宋" w:eastAsia="仿宋" w:hAnsi="仿宋" w:hint="eastAsia"/>
          <w:sz w:val="24"/>
        </w:rPr>
        <w:t>0 9:44初诊      发病节气：小暑</w:t>
      </w:r>
    </w:p>
    <w:p w14:paraId="6D5A66D5" w14:textId="77777777" w:rsidR="002A0D7F" w:rsidRDefault="002A0D7F">
      <w:pPr>
        <w:rPr>
          <w:rFonts w:ascii="仿宋" w:eastAsia="仿宋" w:hAnsi="仿宋" w:hint="eastAsia"/>
          <w:sz w:val="24"/>
        </w:rPr>
      </w:pPr>
    </w:p>
    <w:p w14:paraId="4027E3B4" w14:textId="77777777" w:rsidR="002A0D7F" w:rsidRDefault="002A0D7F">
      <w:pPr>
        <w:rPr>
          <w:rFonts w:ascii="仿宋" w:eastAsia="仿宋" w:hAnsi="仿宋" w:hint="eastAsia"/>
          <w:sz w:val="24"/>
        </w:rPr>
      </w:pPr>
    </w:p>
    <w:p w14:paraId="555740A3"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主诉：反复下肢关节肿痛半年余，复发3天。</w:t>
      </w:r>
    </w:p>
    <w:p w14:paraId="0F579BAA"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现病史：</w:t>
      </w:r>
      <w:bookmarkStart w:id="1" w:name="OLE_LINK8"/>
      <w:r>
        <w:rPr>
          <w:rFonts w:ascii="仿宋" w:eastAsia="仿宋" w:hAnsi="仿宋" w:cs="仿宋" w:hint="eastAsia"/>
          <w:color w:val="000000"/>
          <w:kern w:val="0"/>
          <w:sz w:val="24"/>
        </w:rPr>
        <w:t>患者诉半年余前进食牛杂后出现左足第一跖趾关节红肿热痛，疼痛剧烈，行走不便，无发热，遂至我院风湿科就诊，查肾功能，尿酸532umol/L，诊断为：痛风性关节炎，予“双氯芬酸钠”等药物治疗，症状可缓解，但关节肿痛仍时常发作，每于进食动物内脏及海鲜后发作，3天前患者进食海鲜及饮啤酒后出现左足第一跖趾关节及右踝关节红肿热痛，当地医院查尿酸升高，为求中医诊治遂来我院门诊就诊。症见：左足第一跖趾关节及右踝关节红肿热痛，伸曲不利，伴咽干、口苦，小便色黄、大便正常。舌红，苔黄腻，脉滑。</w:t>
      </w:r>
    </w:p>
    <w:bookmarkEnd w:id="1"/>
    <w:p w14:paraId="2EFB7232"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既往史：否认高血压、糖尿病病史，无肝炎史、疟疾史、结核史，无冠心病史,否认脑血管病史、精神病史，预防接种史具体不详，无手术史、外伤史、输血史。</w:t>
      </w:r>
    </w:p>
    <w:p w14:paraId="7F58ACCB"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过敏史：否认药物及食物过敏史。</w:t>
      </w:r>
    </w:p>
    <w:p w14:paraId="07E9F6A3"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体格检查：T:36.3℃；P:92次/分；R:20次/分；BP:125/83mmHg，神清，咽不红，扁桃体无肿大，颈静脉无怒张。两肺呼吸音清，未闻及干湿啰音。心界不大， 心律齐，无明显病理性杂音。全腹无压痛及反跳痛，肝脾肋下未及，肝肾区无叩击痛，移动性浊音（-），肠鸣音存在。左足第一跖趾关节及右踝关节红肿，有压痛，局部皮温升高，生理反射存在，病理反射未引出。舌红，苔黄腻，脉滑。</w:t>
      </w:r>
    </w:p>
    <w:p w14:paraId="35A78DAD"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辅助检查：肾功能 尿酸529umol/L（2023/5/30）。</w:t>
      </w:r>
    </w:p>
    <w:p w14:paraId="77F3041B"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中医诊断：痹病</w:t>
      </w:r>
    </w:p>
    <w:p w14:paraId="40F16CFB"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证候诊断：热痹</w:t>
      </w:r>
    </w:p>
    <w:p w14:paraId="08EEA5B0"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西医诊断：痛风急性发作期</w:t>
      </w:r>
    </w:p>
    <w:p w14:paraId="465715DF"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治    法：清热通络，祛风除湿</w:t>
      </w:r>
    </w:p>
    <w:p w14:paraId="15EEEA0D"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处    方：四妙丸加味</w:t>
      </w:r>
    </w:p>
    <w:p w14:paraId="0995A6A1"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甘草6g,桑寄生15g,金钱草15g,鸡血藤15g,土茯苓15g,木瓜15g,伸筋草15g,秦艽10g,威灵仙10g,独活10g,羌活10g,薏苡仁15g,牛膝15g,黄柏10g,苍术10g,炒没药10g,炒乳香10g,防风10g。</w:t>
      </w:r>
    </w:p>
    <w:p w14:paraId="4D2620EA"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7付，水冲服，日1付。</w:t>
      </w:r>
    </w:p>
    <w:p w14:paraId="4AC99436"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方中</w:t>
      </w:r>
      <w:r>
        <w:rPr>
          <w:rFonts w:ascii="仿宋" w:eastAsia="仿宋" w:hAnsi="仿宋" w:cs="仿宋"/>
          <w:color w:val="000000"/>
          <w:kern w:val="0"/>
          <w:sz w:val="24"/>
        </w:rPr>
        <w:t>苍术入脾经，气味雄厚而不刚烈，功能燥湿健脾；薏苡仁入脾肾二经，淡渗利湿而不易伤正；牛膝入肾经，既能补肾，强筋骨，又能通经络，利湿，引药下行；黄柏苦寒，入肾经，苦能燥湿，寒能清热，尤长于清泄肾经下焦湿热。</w:t>
      </w:r>
      <w:r>
        <w:rPr>
          <w:rFonts w:ascii="仿宋" w:eastAsia="仿宋" w:hAnsi="仿宋" w:cs="仿宋" w:hint="eastAsia"/>
          <w:color w:val="000000"/>
          <w:kern w:val="0"/>
          <w:sz w:val="24"/>
        </w:rPr>
        <w:t>桑寄生补肝肾，强筋骨，除风湿，通经络，鸡血藤养血活血舒筋，金钱草、土茯苓清热利湿，消肿,木瓜舒筋活络，伸筋草舒筋活络,秦艽、独活、威灵仙、羌活祛风湿，清湿热，止痹痛。炒没药、乳香散血去瘀，消肿定痛。防风祛风胜湿止痛，甘草调和诸药。上药共奏培清热通络，祛风除湿之功。</w:t>
      </w:r>
    </w:p>
    <w:p w14:paraId="3247C857" w14:textId="77777777" w:rsidR="002A0D7F" w:rsidRDefault="002A0D7F">
      <w:pPr>
        <w:widowControl/>
        <w:jc w:val="left"/>
        <w:rPr>
          <w:rFonts w:ascii="仿宋" w:eastAsia="仿宋" w:hAnsi="仿宋" w:cs="仿宋" w:hint="eastAsia"/>
          <w:color w:val="000000"/>
          <w:kern w:val="0"/>
          <w:sz w:val="24"/>
        </w:rPr>
      </w:pPr>
    </w:p>
    <w:p w14:paraId="06DD7A97"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复诊</w:t>
      </w:r>
    </w:p>
    <w:p w14:paraId="79B4A32E"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 xml:space="preserve">2023/7/27 8:59  </w:t>
      </w:r>
    </w:p>
    <w:p w14:paraId="21E521FC"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患者诉关节肿胀疼痛较前减轻，仍有屈伸不利，腰膝酸软，畏寒肢冷、头晕目眩较前缓解，纳寐尚可。舌质淡红，舌苔薄白，脉沉细。</w:t>
      </w:r>
    </w:p>
    <w:p w14:paraId="6E558734"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处方：</w:t>
      </w:r>
    </w:p>
    <w:p w14:paraId="6230BABE"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苍术10g,千斤拔15g,盐杜仲10g,炒没药10g,炒乳香10g,防风10g,甘草6g,桑寄生15g,金钱草15g,鸡血藤15g,土茯苓15g,木瓜15g,伸筋草15g,秦艽10g,威灵仙10g,独活10g,羌活10g,薏苡仁15g,牛膝15g,黄柏10g。</w:t>
      </w:r>
    </w:p>
    <w:p w14:paraId="0278F7C0"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7付，水冲服，日1付。</w:t>
      </w:r>
    </w:p>
    <w:p w14:paraId="75C5235D"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方义：沿用前方，继续培补肝肾，祛风除湿止痛，患者得病日久，正气不足，予加黄芪。黄芪性温, 益气和营, 强壮筋骨, 以扶助正气。《本草汇言》 :“贼风之疴,偏中血脉, 而手足不随者, 黄芪可以荣筋骨。”黄柏燥湿；巴戟天补肾阳，强筋骨，祛风湿。</w:t>
      </w:r>
    </w:p>
    <w:p w14:paraId="26EAA3D8" w14:textId="77777777" w:rsidR="002A0D7F" w:rsidRDefault="002A0D7F">
      <w:pPr>
        <w:widowControl/>
        <w:jc w:val="left"/>
        <w:rPr>
          <w:rFonts w:ascii="仿宋" w:eastAsia="仿宋" w:hAnsi="仿宋" w:cs="仿宋" w:hint="eastAsia"/>
          <w:color w:val="000000"/>
          <w:kern w:val="0"/>
          <w:sz w:val="24"/>
        </w:rPr>
      </w:pPr>
    </w:p>
    <w:p w14:paraId="129C6605"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 xml:space="preserve">2023/8/3 11:01 </w:t>
      </w:r>
    </w:p>
    <w:p w14:paraId="15028B69"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患者诉关节肿胀疼痛消失，无咽干口苦等症，纳寐尚可。舌质淡红，舌苔薄白，脉沉。</w:t>
      </w:r>
    </w:p>
    <w:p w14:paraId="1DAAFA76"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处方：</w:t>
      </w:r>
    </w:p>
    <w:p w14:paraId="43574700"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苍术10g,续断15g,制川乌3g,千斤拔15g,盐杜仲10g,炒没药10g,炒乳香10g,防风10g,甘草6g,金钱草15g,木瓜15g,伸筋草15g,秦艽10g,威灵仙10g,独活10g,羌活10g,薏苡仁15g,牛膝15g,黄柏10g。</w:t>
      </w:r>
    </w:p>
    <w:p w14:paraId="064BA571"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7付，水冲服，日1付。</w:t>
      </w:r>
    </w:p>
    <w:p w14:paraId="1F169CBF"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方义：沿用前方，年老肾虚，目前关节疼痛消失，祛桑寄生、鸡血藤、土茯苓，加续断、制川乌、千斤拔、杜仲强筋骨，补肝肾。</w:t>
      </w:r>
    </w:p>
    <w:p w14:paraId="418803CF" w14:textId="77777777" w:rsidR="002A0D7F" w:rsidRDefault="002A0D7F">
      <w:pPr>
        <w:widowControl/>
        <w:jc w:val="left"/>
        <w:rPr>
          <w:rFonts w:ascii="仿宋" w:eastAsia="仿宋" w:hAnsi="仿宋" w:cs="仿宋" w:hint="eastAsia"/>
          <w:color w:val="000000"/>
          <w:kern w:val="0"/>
          <w:sz w:val="24"/>
        </w:rPr>
      </w:pPr>
    </w:p>
    <w:p w14:paraId="1A06ED6D" w14:textId="77777777" w:rsidR="002A0D7F" w:rsidRDefault="00000000">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心得体会：</w:t>
      </w:r>
      <w:bookmarkStart w:id="2" w:name="OLE_LINK1"/>
    </w:p>
    <w:bookmarkEnd w:id="2"/>
    <w:p w14:paraId="16CF1E2E" w14:textId="77777777" w:rsidR="002A0D7F" w:rsidRDefault="00000000">
      <w:pPr>
        <w:widowControl/>
        <w:ind w:firstLineChars="200" w:firstLine="480"/>
        <w:jc w:val="left"/>
        <w:rPr>
          <w:rFonts w:ascii="仿宋" w:eastAsia="仿宋" w:hAnsi="仿宋" w:cs="仿宋" w:hint="eastAsia"/>
          <w:color w:val="000000"/>
          <w:kern w:val="0"/>
          <w:sz w:val="24"/>
        </w:rPr>
      </w:pPr>
      <w:r>
        <w:rPr>
          <w:rFonts w:ascii="仿宋" w:eastAsia="仿宋" w:hAnsi="仿宋" w:cs="仿宋" w:hint="eastAsia"/>
          <w:color w:val="000000"/>
          <w:kern w:val="0"/>
          <w:sz w:val="24"/>
        </w:rPr>
        <w:t>痛风性关节炎是由于尿酸盐沉积在关节囊、滑囊、软骨、骨质和其他组织中而引起病损及炎性反应，其多有遗传因素，好发于40岁以上男性，多见于第一跖趾关节，也可发生于其他较大关节，尤其是踝部与足部关节。</w:t>
      </w:r>
    </w:p>
    <w:p w14:paraId="22C58B4D" w14:textId="77777777" w:rsidR="002A0D7F" w:rsidRDefault="00000000">
      <w:pPr>
        <w:widowControl/>
        <w:ind w:firstLineChars="200" w:firstLine="480"/>
        <w:jc w:val="left"/>
        <w:rPr>
          <w:rFonts w:ascii="仿宋" w:eastAsia="仿宋" w:hAnsi="仿宋" w:cs="仿宋" w:hint="eastAsia"/>
          <w:sz w:val="24"/>
        </w:rPr>
      </w:pPr>
      <w:r>
        <w:rPr>
          <w:rFonts w:ascii="仿宋" w:eastAsia="仿宋" w:hAnsi="仿宋" w:cs="仿宋" w:hint="eastAsia"/>
          <w:color w:val="000000"/>
          <w:kern w:val="0"/>
          <w:sz w:val="24"/>
        </w:rPr>
        <w:t>本案患者左足第一跖趾关节及右踝关节红肿热痛，伸曲不利，伴咽干、口苦，小便色黄、大便正常。舌红，苔黄腻，脉滑。患者过食海鲜发物，致温热内蕴，邪气滞留肢体筋脉、关节，经络闭阻，不通则痛，发为痹病。故见关节红肿热痛，湿热内蕴，故见咽干口苦，舌红，苔黄腻，脉滑。均为湿热内蕴之象。诊其为痹病证属热痹。治宜清热通络，祛风除湿。拟四物丸加味治疗，方中以方中</w:t>
      </w:r>
      <w:r>
        <w:rPr>
          <w:rFonts w:ascii="仿宋" w:eastAsia="仿宋" w:hAnsi="仿宋" w:cs="仿宋"/>
          <w:color w:val="000000"/>
          <w:kern w:val="0"/>
          <w:sz w:val="24"/>
        </w:rPr>
        <w:t>苍术入脾经，气味雄厚而不刚烈，功能燥湿健脾；薏苡仁入脾肾二经，淡渗利湿而不易伤正；牛膝入肾经，既能补肾，强筋骨，又能通经络，利湿，引药下行；黄柏苦寒，入肾经，苦能燥湿，寒能清热，尤长于清泄肾经下焦湿热。</w:t>
      </w:r>
      <w:r>
        <w:rPr>
          <w:rFonts w:ascii="仿宋" w:eastAsia="仿宋" w:hAnsi="仿宋" w:cs="仿宋" w:hint="eastAsia"/>
          <w:color w:val="000000"/>
          <w:kern w:val="0"/>
          <w:sz w:val="24"/>
        </w:rPr>
        <w:t>桑寄生补肝肾，强筋骨，除风湿，通经络，鸡血藤养血活血舒筋，金钱草、土茯苓清热利湿，消肿,木瓜舒筋活络，伸筋草舒筋活络,秦艽、独活、威灵仙、羌活祛风湿，清湿热，止痹痛。炒没药、乳香散血去瘀，消肿定痛。防风祛风胜湿止痛，甘草调和诸药。上药共奏培清热通络，祛风除湿之功。</w:t>
      </w:r>
      <w:r>
        <w:rPr>
          <w:rFonts w:ascii="仿宋" w:eastAsia="仿宋" w:hAnsi="仿宋" w:hint="eastAsia"/>
          <w:sz w:val="24"/>
        </w:rPr>
        <w:t>经上述治疗患者关节痛症状消失，病情好转。</w:t>
      </w:r>
    </w:p>
    <w:p w14:paraId="0F7DD27B" w14:textId="77777777" w:rsidR="002A0D7F" w:rsidRDefault="00000000">
      <w:pPr>
        <w:rPr>
          <w:rFonts w:ascii="仿宋" w:eastAsia="仿宋" w:hAnsi="仿宋" w:hint="eastAsia"/>
          <w:sz w:val="24"/>
        </w:rPr>
      </w:pPr>
      <w:r>
        <w:rPr>
          <w:rFonts w:ascii="仿宋" w:eastAsia="仿宋" w:hAnsi="仿宋" w:hint="eastAsia"/>
          <w:sz w:val="24"/>
        </w:rPr>
        <w:t xml:space="preserve">                                                   签 名：蒙宇华</w:t>
      </w:r>
    </w:p>
    <w:p w14:paraId="6900736D" w14:textId="77777777" w:rsidR="002A0D7F" w:rsidRDefault="00000000">
      <w:pPr>
        <w:jc w:val="right"/>
        <w:rPr>
          <w:rFonts w:ascii="仿宋" w:eastAsia="仿宋" w:hAnsi="仿宋" w:hint="eastAsia"/>
          <w:sz w:val="24"/>
        </w:rPr>
      </w:pPr>
      <w:r>
        <w:rPr>
          <w:rFonts w:ascii="仿宋" w:eastAsia="仿宋" w:hAnsi="仿宋" w:hint="eastAsia"/>
          <w:sz w:val="24"/>
        </w:rPr>
        <w:lastRenderedPageBreak/>
        <w:t>2023 年09月03 日</w:t>
      </w:r>
    </w:p>
    <w:p w14:paraId="51590605" w14:textId="77777777" w:rsidR="002A0D7F" w:rsidRDefault="002A0D7F">
      <w:pPr>
        <w:rPr>
          <w:rFonts w:ascii="仿宋" w:eastAsia="仿宋" w:hAnsi="仿宋" w:hint="eastAsia"/>
          <w:sz w:val="24"/>
        </w:rPr>
      </w:pPr>
    </w:p>
    <w:p w14:paraId="5F48DD75" w14:textId="77777777" w:rsidR="002A0D7F" w:rsidRDefault="002A0D7F">
      <w:pPr>
        <w:rPr>
          <w:rFonts w:ascii="仿宋" w:eastAsia="仿宋" w:hAnsi="仿宋" w:hint="eastAsia"/>
          <w:sz w:val="24"/>
        </w:rPr>
      </w:pPr>
    </w:p>
    <w:p w14:paraId="0964C413" w14:textId="77777777" w:rsidR="002A0D7F" w:rsidRDefault="002A0D7F">
      <w:pPr>
        <w:ind w:firstLineChars="2700" w:firstLine="5670"/>
      </w:pPr>
    </w:p>
    <w:sectPr w:rsidR="002A0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RjMzRkMmMyNzNmMzhiNGE5ZTNlOTk3ZjhhZWQ2YzAifQ=="/>
  </w:docVars>
  <w:rsids>
    <w:rsidRoot w:val="00AE1518"/>
    <w:rsid w:val="000B4C7A"/>
    <w:rsid w:val="0015751E"/>
    <w:rsid w:val="001F05DC"/>
    <w:rsid w:val="002A0D7F"/>
    <w:rsid w:val="00AE1518"/>
    <w:rsid w:val="00BC1901"/>
    <w:rsid w:val="00BC45F7"/>
    <w:rsid w:val="00BD7319"/>
    <w:rsid w:val="00C40990"/>
    <w:rsid w:val="00C92EDA"/>
    <w:rsid w:val="03154349"/>
    <w:rsid w:val="039C754A"/>
    <w:rsid w:val="04FC5887"/>
    <w:rsid w:val="0533371D"/>
    <w:rsid w:val="064124E2"/>
    <w:rsid w:val="079D3EA4"/>
    <w:rsid w:val="08AC6A66"/>
    <w:rsid w:val="0F2F1061"/>
    <w:rsid w:val="1204324B"/>
    <w:rsid w:val="12970807"/>
    <w:rsid w:val="15956455"/>
    <w:rsid w:val="15E73FF8"/>
    <w:rsid w:val="162F25BB"/>
    <w:rsid w:val="169973DE"/>
    <w:rsid w:val="18761851"/>
    <w:rsid w:val="195D0CA1"/>
    <w:rsid w:val="1AD32AED"/>
    <w:rsid w:val="1B6169C3"/>
    <w:rsid w:val="1CCC753E"/>
    <w:rsid w:val="1D8C6FAF"/>
    <w:rsid w:val="1DA26142"/>
    <w:rsid w:val="1DE72036"/>
    <w:rsid w:val="1F780DA4"/>
    <w:rsid w:val="20983806"/>
    <w:rsid w:val="20FF6E20"/>
    <w:rsid w:val="212A14AF"/>
    <w:rsid w:val="22646702"/>
    <w:rsid w:val="227B54B4"/>
    <w:rsid w:val="25030D79"/>
    <w:rsid w:val="25E91DE4"/>
    <w:rsid w:val="268E184E"/>
    <w:rsid w:val="28D72CA8"/>
    <w:rsid w:val="28E523A5"/>
    <w:rsid w:val="299344A1"/>
    <w:rsid w:val="2C3A2F8F"/>
    <w:rsid w:val="2CC45C93"/>
    <w:rsid w:val="2CDD6976"/>
    <w:rsid w:val="2D732706"/>
    <w:rsid w:val="2E7127F6"/>
    <w:rsid w:val="33A761F6"/>
    <w:rsid w:val="35133F1E"/>
    <w:rsid w:val="35642A2F"/>
    <w:rsid w:val="36DB539B"/>
    <w:rsid w:val="3885547B"/>
    <w:rsid w:val="39EA0BDE"/>
    <w:rsid w:val="39FD7B11"/>
    <w:rsid w:val="3A0666A7"/>
    <w:rsid w:val="3AE14C9C"/>
    <w:rsid w:val="3BCB3664"/>
    <w:rsid w:val="3CFE67EF"/>
    <w:rsid w:val="3D952A13"/>
    <w:rsid w:val="3E971BF0"/>
    <w:rsid w:val="3EBD5111"/>
    <w:rsid w:val="44121EE4"/>
    <w:rsid w:val="443F6D67"/>
    <w:rsid w:val="456A1ABD"/>
    <w:rsid w:val="46D802C8"/>
    <w:rsid w:val="49CD2CFE"/>
    <w:rsid w:val="4A090DC3"/>
    <w:rsid w:val="4A930AAD"/>
    <w:rsid w:val="4C0178CB"/>
    <w:rsid w:val="4DF61733"/>
    <w:rsid w:val="4E4238C9"/>
    <w:rsid w:val="4E8656AD"/>
    <w:rsid w:val="4F0E0E8D"/>
    <w:rsid w:val="50426E26"/>
    <w:rsid w:val="50BD7069"/>
    <w:rsid w:val="52752335"/>
    <w:rsid w:val="53281921"/>
    <w:rsid w:val="5355501D"/>
    <w:rsid w:val="539D30D5"/>
    <w:rsid w:val="557845A8"/>
    <w:rsid w:val="55F81E2B"/>
    <w:rsid w:val="572D194C"/>
    <w:rsid w:val="57707990"/>
    <w:rsid w:val="59240919"/>
    <w:rsid w:val="5B5E11B5"/>
    <w:rsid w:val="622D5F2B"/>
    <w:rsid w:val="63450505"/>
    <w:rsid w:val="634F6ECA"/>
    <w:rsid w:val="649C16EF"/>
    <w:rsid w:val="65AF5CAA"/>
    <w:rsid w:val="676C7F07"/>
    <w:rsid w:val="692D6CFC"/>
    <w:rsid w:val="6B803313"/>
    <w:rsid w:val="6C977512"/>
    <w:rsid w:val="6DDA440E"/>
    <w:rsid w:val="6F431177"/>
    <w:rsid w:val="728A0A5F"/>
    <w:rsid w:val="72BA69A5"/>
    <w:rsid w:val="732D05A5"/>
    <w:rsid w:val="74415683"/>
    <w:rsid w:val="74506662"/>
    <w:rsid w:val="74552878"/>
    <w:rsid w:val="7537760D"/>
    <w:rsid w:val="757E5DFF"/>
    <w:rsid w:val="758B3426"/>
    <w:rsid w:val="76296D52"/>
    <w:rsid w:val="76311959"/>
    <w:rsid w:val="77721D1A"/>
    <w:rsid w:val="777F48D8"/>
    <w:rsid w:val="796B2972"/>
    <w:rsid w:val="7B8E5D9E"/>
    <w:rsid w:val="7C806BB4"/>
    <w:rsid w:val="7D381AB6"/>
    <w:rsid w:val="7D4745AC"/>
    <w:rsid w:val="7D7E1362"/>
    <w:rsid w:val="7E5B7B29"/>
    <w:rsid w:val="7FC22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8B74F"/>
  <w15:docId w15:val="{E6EBCEC0-E831-45B1-9274-CE110E0D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semiHidden/>
    <w:unhideWhenUsed/>
    <w:qFormat/>
    <w:rPr>
      <w:color w:val="0000FF"/>
      <w:u w:val="single"/>
    </w:rPr>
  </w:style>
  <w:style w:type="character" w:customStyle="1" w:styleId="a6">
    <w:name w:val="页眉 字符"/>
    <w:basedOn w:val="a0"/>
    <w:link w:val="a5"/>
    <w:autoRedefine/>
    <w:uiPriority w:val="99"/>
    <w:semiHidden/>
    <w:qFormat/>
    <w:rPr>
      <w:kern w:val="2"/>
      <w:sz w:val="18"/>
      <w:szCs w:val="18"/>
    </w:rPr>
  </w:style>
  <w:style w:type="character" w:customStyle="1" w:styleId="a4">
    <w:name w:val="页脚 字符"/>
    <w:basedOn w:val="a0"/>
    <w:link w:val="a3"/>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1969</Characters>
  <Application>Microsoft Office Word</Application>
  <DocSecurity>0</DocSecurity>
  <Lines>16</Lines>
  <Paragraphs>4</Paragraphs>
  <ScaleCrop>false</ScaleCrop>
  <Company>MS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苏启福</dc:creator>
  <cp:lastModifiedBy>覃超</cp:lastModifiedBy>
  <cp:revision>4</cp:revision>
  <dcterms:created xsi:type="dcterms:W3CDTF">2018-11-30T00:26:00Z</dcterms:created>
  <dcterms:modified xsi:type="dcterms:W3CDTF">2024-08-01T08:13:00Z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11083903AE5E4B8AAA8C180BC2F72D04</vt:lpwstr>
  </property>
</Properties>
</file>