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F78E" w14:textId="77777777" w:rsidR="00CF2ECE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F18FBBE" w14:textId="77777777" w:rsidR="00CF2ECE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C7E9D36" w14:textId="77777777" w:rsidR="00CF2ECE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0061FDC2" w14:textId="77777777" w:rsidR="00CF2ECE" w:rsidRDefault="00CF2ECE">
      <w:pPr>
        <w:rPr>
          <w:rFonts w:ascii="仿宋_GB2312" w:eastAsia="仿宋_GB2312"/>
        </w:rPr>
      </w:pPr>
    </w:p>
    <w:p w14:paraId="4A50A67C" w14:textId="434B0666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患者姓名：蔡</w:t>
      </w:r>
      <w:r w:rsidR="0047057B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性别：男出生日期：1963年9月11日</w:t>
      </w:r>
    </w:p>
    <w:p w14:paraId="130FC6EE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就诊日期：2023/06/8  9:46初诊      发病节气：芒种</w:t>
      </w:r>
    </w:p>
    <w:p w14:paraId="5F4F5F31" w14:textId="77777777" w:rsidR="00CF2ECE" w:rsidRDefault="00CF2ECE">
      <w:pPr>
        <w:rPr>
          <w:rFonts w:ascii="仿宋" w:eastAsia="仿宋" w:hAnsi="仿宋" w:hint="eastAsia"/>
          <w:sz w:val="24"/>
        </w:rPr>
      </w:pPr>
    </w:p>
    <w:p w14:paraId="0303C6A0" w14:textId="77777777" w:rsidR="00CF2ECE" w:rsidRDefault="00CF2ECE">
      <w:pPr>
        <w:rPr>
          <w:rFonts w:ascii="仿宋" w:eastAsia="仿宋" w:hAnsi="仿宋" w:hint="eastAsia"/>
          <w:sz w:val="24"/>
        </w:rPr>
      </w:pPr>
    </w:p>
    <w:p w14:paraId="42E7AA36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主诉：反复尿频、尿急、排尿不适5月余，腰酸膝软2周。</w:t>
      </w:r>
    </w:p>
    <w:p w14:paraId="4C79BB67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5月余前无明显出现尿频、尿急、尿痛、排尿不适等，尿色偏黄，尿中未见砂石样物，无发热、腰痛等症，曾在当地医院门诊就诊，查尿常规：尿白细胞2+，诊断：尿路感染，予左氧氟沙星分散片口服3日后，症状逐渐缓解。后上症反复发作，多在劳累发作，2周前出现腰膝酸软、乏力等症，为求进一步诊治遂来我院门诊就诊。症见：尿频、尿急、尿痛，腰膝酸软，双膝关节酸痛明显，背部酸痛，乏力，纳差，眠可。舌红，苔黄腻，脉滑。</w:t>
      </w:r>
    </w:p>
    <w:bookmarkEnd w:id="0"/>
    <w:p w14:paraId="75172A78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14C52573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6A3A56F6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T:36.5℃；P:82次/分；R:20次/分；BP:135/68mmHg，神清，咽不红，扁桃体无肿大，颈静脉无怒张。两肺呼吸音清，未闻及干湿啰音。心界不大，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心律齐，无明显病理性杂音。全腹无压痛及反跳痛，肝脾肋下未及，肝肾区无叩击痛，移动性浊音（-），肠鸣音存在。双下肢无水肿，生理反射存在，病理反射未引出。舌红，苔黄腻，脉滑。</w:t>
      </w:r>
    </w:p>
    <w:p w14:paraId="5B26FF52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辅助检查：尿常规：WBC2+,RBC2+。</w:t>
      </w:r>
    </w:p>
    <w:p w14:paraId="021DD279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淋证</w:t>
      </w:r>
    </w:p>
    <w:p w14:paraId="4D200BBA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证候诊断：肾虚湿热</w:t>
      </w:r>
    </w:p>
    <w:p w14:paraId="616EB902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西医诊断：尿路感染</w:t>
      </w:r>
    </w:p>
    <w:p w14:paraId="6FBC7BC8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法：补肾健脾，利湿通淋。</w:t>
      </w:r>
    </w:p>
    <w:p w14:paraId="2CE5A3BD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00C75BB6" w14:textId="77777777" w:rsidR="00CF2ECE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熟地黄10g,芡实15g,炒槐花15g,葛根15g,广金钱草30g,小通草6g,淡竹叶10g,威灵仙10g,盐杜仲10g,续断15g,牛膝10g,菟丝子10g,炙甘草6g,茯苓10g,枸杞子10g,山药10g</w:t>
      </w:r>
    </w:p>
    <w:p w14:paraId="7B16049E" w14:textId="77777777" w:rsidR="00CF2ECE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6BC27C0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芡实、枸杞子、菟丝子补益肝肾，盐杜仲、续断强筋骨，补肝肾，牛膝补肝肾；强筋骨；利尿通淋,葛根清热热解肌，威灵仙祛风湿，通经络,山药滋补脾胃,茯苓利水渗湿，健脾，广金钱草、通草、淡竹叶清热利湿，通淋,炒槐花凉血止血,炙甘草调和诸药。</w:t>
      </w:r>
      <w:r>
        <w:rPr>
          <w:rFonts w:ascii="仿宋" w:eastAsia="仿宋" w:hAnsi="仿宋" w:hint="eastAsia"/>
          <w:sz w:val="24"/>
        </w:rPr>
        <w:t>上药共奏补肾健脾利湿通淋之功。</w:t>
      </w:r>
    </w:p>
    <w:p w14:paraId="4B4DA3A0" w14:textId="77777777" w:rsidR="00CF2ECE" w:rsidRDefault="00CF2ECE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C8B17C6" w14:textId="77777777" w:rsidR="00CF2ECE" w:rsidRDefault="00CF2ECE">
      <w:pPr>
        <w:rPr>
          <w:rFonts w:ascii="仿宋" w:eastAsia="仿宋" w:hAnsi="仿宋" w:hint="eastAsia"/>
          <w:sz w:val="24"/>
        </w:rPr>
      </w:pPr>
    </w:p>
    <w:p w14:paraId="7F1C0149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706A3F2F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2023/06/15  09:09</w:t>
      </w:r>
    </w:p>
    <w:p w14:paraId="3706DD0B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患</w:t>
      </w:r>
      <w:r>
        <w:rPr>
          <w:rFonts w:ascii="仿宋" w:eastAsia="仿宋" w:hAnsi="仿宋" w:cs="仿宋" w:hint="eastAsia"/>
          <w:sz w:val="24"/>
        </w:rPr>
        <w:t>者诉尿频、尿急、排尿涩痛较前明显减轻，患者背部酸痛减轻，仍有腰膝酸软，双膝酸痛，乏力好转，纳可，大便调。舌淡红，苔黄腻，脉滑。</w:t>
      </w:r>
    </w:p>
    <w:p w14:paraId="1D5AC94A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3EE8CAA3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熟地黄10g,首乌藤15g,醋五味子10g,芡实15g,炒槐花15g,葛根15g,广金钱草30g,小通草6g,淡竹叶10g,威灵仙10g,盐杜仲10g,续断15g,牛膝10g,菟丝子10g,炙甘草6g,茯苓10g,枸杞子10g,山药10g。</w:t>
      </w:r>
    </w:p>
    <w:p w14:paraId="03B2B63F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7A0638FE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方义：沿用前方，加强疗效，患者仍有腰膝酸软，乏力，予加用五味子敛肺，滋肾，首乌藤</w:t>
      </w:r>
      <w:r>
        <w:rPr>
          <w:rFonts w:ascii="仿宋" w:eastAsia="仿宋" w:hAnsi="仿宋" w:cs="仿宋"/>
          <w:sz w:val="24"/>
        </w:rPr>
        <w:t>养血安祛风通络。</w:t>
      </w:r>
    </w:p>
    <w:p w14:paraId="5BC56B9F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。</w:t>
      </w:r>
    </w:p>
    <w:p w14:paraId="3FBE9CA3" w14:textId="77777777" w:rsidR="00CF2ECE" w:rsidRDefault="00CF2ECE">
      <w:pPr>
        <w:rPr>
          <w:rFonts w:ascii="仿宋" w:eastAsia="仿宋" w:hAnsi="仿宋" w:cs="仿宋" w:hint="eastAsia"/>
          <w:sz w:val="24"/>
        </w:rPr>
      </w:pPr>
    </w:p>
    <w:p w14:paraId="0E8BE5F2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2023/06/22 10:16  </w:t>
      </w:r>
    </w:p>
    <w:p w14:paraId="28012864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患者诉尿频、尿急、排尿涩痛较前明显减轻，患者无背部酸痛，仍有轻度的腰膝酸软，双膝疼痛，乏力，少许心烦，纳可，大便调。舌淡红，苔白，脉滑。</w:t>
      </w:r>
    </w:p>
    <w:p w14:paraId="4F775600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302B1764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熟地黄10g,鸡血藤15g,灯心草3g,首乌藤15g,醋五味子10g,芡实15g,炒槐花15g,广金钱草30g,小通草6g,淡竹叶10g,威灵仙10g,盐杜仲10g,续断15g,牛膝10g,菟丝子10g,炙甘草6g,茯苓10g,枸杞子10g,山药10g。</w:t>
      </w:r>
    </w:p>
    <w:p w14:paraId="002D258F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5F068456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方义：沿用前方，患者无背部酸痛，祛葛根，患者仍有腰膝酸软，心烦，予鸡血藤活血舒筋，灯心草利水通淋，清心降火。</w:t>
      </w:r>
    </w:p>
    <w:p w14:paraId="180FC996" w14:textId="77777777" w:rsidR="00CF2ECE" w:rsidRDefault="00CF2ECE">
      <w:pPr>
        <w:rPr>
          <w:rFonts w:ascii="仿宋" w:eastAsia="仿宋" w:hAnsi="仿宋" w:cs="仿宋" w:hint="eastAsia"/>
          <w:sz w:val="24"/>
        </w:rPr>
      </w:pPr>
    </w:p>
    <w:p w14:paraId="30B54866" w14:textId="77777777" w:rsidR="00CF2ECE" w:rsidRDefault="00CF2ECE">
      <w:pPr>
        <w:rPr>
          <w:rFonts w:ascii="仿宋" w:eastAsia="仿宋" w:hAnsi="仿宋" w:cs="仿宋" w:hint="eastAsia"/>
          <w:sz w:val="24"/>
        </w:rPr>
      </w:pPr>
    </w:p>
    <w:p w14:paraId="35A740C8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2023/06/29 10:18  </w:t>
      </w:r>
    </w:p>
    <w:p w14:paraId="6C6CF652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患者诉尿稍频，无尿急、尿痛，患者无腰膝酸软、双膝疼痛，无乏力，纳可，大便调。舌淡红，苔白，脉滑。</w:t>
      </w:r>
    </w:p>
    <w:p w14:paraId="2B329470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4E754ED9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熟地黄10g,白茅根15g,鸡血藤15g,灯心草3g,首乌藤15g,醋五味子10g,芡实15g,炒槐花15g,广金钱草30g,小通草6g,淡竹叶10g,威灵仙10g,盐杜仲10g,续断15g,牛膝10g,菟丝子10g,炙甘草6g,茯苓10g,枸杞子10g,山药10g。</w:t>
      </w:r>
    </w:p>
    <w:p w14:paraId="055EC396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1F82026C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方义：沿用前方，加强疗效，加用白茅根清热祛湿。</w:t>
      </w:r>
    </w:p>
    <w:p w14:paraId="59A3B429" w14:textId="77777777" w:rsidR="00CF2ECE" w:rsidRDefault="00CF2ECE">
      <w:pPr>
        <w:rPr>
          <w:rFonts w:ascii="仿宋" w:eastAsia="仿宋" w:hAnsi="仿宋" w:cs="仿宋" w:hint="eastAsia"/>
          <w:sz w:val="24"/>
        </w:rPr>
      </w:pPr>
    </w:p>
    <w:p w14:paraId="78437B4F" w14:textId="77777777" w:rsidR="00CF2ECE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1" w:name="OLE_LINK1"/>
    </w:p>
    <w:bookmarkEnd w:id="1"/>
    <w:p w14:paraId="4FDE6D8D" w14:textId="77777777" w:rsidR="00CF2ECE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尿路感染又称泌尿系统感染，是尿路上皮对细菌侵入导致的炎症反应，通常伴随有菌尿和脓尿。本证属中医学淋证范畴，指以小便频数短涩，滴沥刺痛，欲出未尽，小腹拘急，或痛引腰腹为主要特征的病证。多因外感湿热、饮食不节、情志失调、禀赋不足或劳伤久病所致。</w:t>
      </w:r>
    </w:p>
    <w:p w14:paraId="231D8AC6" w14:textId="77777777" w:rsidR="00CF2ECE" w:rsidRDefault="00000000">
      <w:pPr>
        <w:ind w:firstLineChars="200"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尿频、尿急、尿痛，腰膝酸软，双膝关节酸痛明显，背部酸痛，乏力，纳差，眠可。舌红，苔腻，脉滑。患者下阴不洁，致</w:t>
      </w:r>
      <w:r>
        <w:rPr>
          <w:rFonts w:ascii="仿宋" w:eastAsia="仿宋" w:hAnsi="仿宋" w:hint="eastAsia"/>
          <w:sz w:val="24"/>
        </w:rPr>
        <w:t>湿热蕴结下焦，肾与膀胱气化不利，出现</w:t>
      </w:r>
      <w:r>
        <w:rPr>
          <w:rFonts w:ascii="仿宋" w:eastAsia="仿宋" w:hAnsi="仿宋" w:cs="仿宋" w:hint="eastAsia"/>
          <w:sz w:val="24"/>
        </w:rPr>
        <w:t>尿频、尿急、排尿涩痛，</w:t>
      </w:r>
      <w:r>
        <w:rPr>
          <w:rFonts w:ascii="仿宋" w:eastAsia="仿宋" w:hAnsi="仿宋" w:hint="eastAsia"/>
          <w:sz w:val="24"/>
        </w:rPr>
        <w:t>而发为淋证；久病累及脾肾，脾肾虚故见</w:t>
      </w:r>
      <w:r>
        <w:rPr>
          <w:rFonts w:ascii="仿宋" w:eastAsia="仿宋" w:hAnsi="仿宋" w:cs="仿宋" w:hint="eastAsia"/>
          <w:sz w:val="24"/>
        </w:rPr>
        <w:t>腰膝酸软。乏力，湿热困脾，故见纳差。湿热流入关节，不通则痛，故见背部及双膝酸痛，舌红，苔黄腻，脉滑</w:t>
      </w:r>
      <w:r>
        <w:rPr>
          <w:rFonts w:ascii="仿宋" w:eastAsia="仿宋" w:hAnsi="仿宋" w:hint="eastAsia"/>
          <w:sz w:val="24"/>
        </w:rPr>
        <w:t>均为肾虚湿热之象。诊其为淋证，肾虚湿热</w:t>
      </w:r>
      <w:r>
        <w:rPr>
          <w:rFonts w:ascii="仿宋" w:eastAsia="仿宋" w:hAnsi="仿宋" w:hint="eastAsia"/>
          <w:sz w:val="24"/>
        </w:rPr>
        <w:lastRenderedPageBreak/>
        <w:t>型。治宜补肾健脾，利湿通淋。久病肾脾亏损, 故益肾固涩、健脾育精。方中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熟地黄、芡实、枸杞子、菟丝子补益肝肾，盐杜仲、续断强筋骨，补肝肾，牛膝补肝肾；强筋骨；利尿通淋,葛根清热热解肌，威灵仙祛风湿，通经络,山药滋补脾胃,茯苓利水渗湿，健脾，广金钱草、通草、淡竹叶清热利湿，通淋,炒槐花凉血止血,炙甘草调和诸药。上药共奏补肾健脾利湿通淋之功。经上述治疗患者尿频、尿急、排尿涩痛、腰膝酸软症状消失，病情好转。</w:t>
      </w:r>
    </w:p>
    <w:p w14:paraId="3F618B85" w14:textId="77777777" w:rsidR="00CF2EC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签 名：龙韵</w:t>
      </w:r>
    </w:p>
    <w:p w14:paraId="1C3252FF" w14:textId="77777777" w:rsidR="00CF2ECE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年07月25日</w:t>
      </w:r>
    </w:p>
    <w:p w14:paraId="51A6C6C5" w14:textId="77777777" w:rsidR="00CF2ECE" w:rsidRDefault="00CF2ECE">
      <w:pPr>
        <w:ind w:firstLineChars="2700" w:firstLine="5670"/>
      </w:pPr>
    </w:p>
    <w:sectPr w:rsidR="00C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47057B"/>
    <w:rsid w:val="00551EB7"/>
    <w:rsid w:val="00900274"/>
    <w:rsid w:val="00AE1518"/>
    <w:rsid w:val="00B878E9"/>
    <w:rsid w:val="00BF327F"/>
    <w:rsid w:val="00C92EDA"/>
    <w:rsid w:val="00CF2ECE"/>
    <w:rsid w:val="03154349"/>
    <w:rsid w:val="039C754A"/>
    <w:rsid w:val="04FC5887"/>
    <w:rsid w:val="0533371D"/>
    <w:rsid w:val="064124E2"/>
    <w:rsid w:val="079D3EA4"/>
    <w:rsid w:val="0CDB42B2"/>
    <w:rsid w:val="0E3521E8"/>
    <w:rsid w:val="0E9A1A68"/>
    <w:rsid w:val="105F6F20"/>
    <w:rsid w:val="110000EB"/>
    <w:rsid w:val="1204324B"/>
    <w:rsid w:val="12B91FDD"/>
    <w:rsid w:val="139F75A0"/>
    <w:rsid w:val="14085475"/>
    <w:rsid w:val="15D97151"/>
    <w:rsid w:val="15E73FF8"/>
    <w:rsid w:val="162F25BB"/>
    <w:rsid w:val="167A61B7"/>
    <w:rsid w:val="18761851"/>
    <w:rsid w:val="1B6169C3"/>
    <w:rsid w:val="1CCC753E"/>
    <w:rsid w:val="1DE72036"/>
    <w:rsid w:val="21472608"/>
    <w:rsid w:val="25030D79"/>
    <w:rsid w:val="25E91DE4"/>
    <w:rsid w:val="268E184E"/>
    <w:rsid w:val="28D72CA8"/>
    <w:rsid w:val="28E523A5"/>
    <w:rsid w:val="2A86344A"/>
    <w:rsid w:val="2C3A2F8F"/>
    <w:rsid w:val="2CC45C93"/>
    <w:rsid w:val="2CDD6976"/>
    <w:rsid w:val="309A64CD"/>
    <w:rsid w:val="35133F1E"/>
    <w:rsid w:val="36DA78BF"/>
    <w:rsid w:val="39987A78"/>
    <w:rsid w:val="39EA0BDE"/>
    <w:rsid w:val="3A0666A7"/>
    <w:rsid w:val="3AE14C9C"/>
    <w:rsid w:val="3C9E5ED0"/>
    <w:rsid w:val="3D952A13"/>
    <w:rsid w:val="3DBB662C"/>
    <w:rsid w:val="3E971BF0"/>
    <w:rsid w:val="425777C3"/>
    <w:rsid w:val="430E4573"/>
    <w:rsid w:val="443F6D67"/>
    <w:rsid w:val="456A1ABD"/>
    <w:rsid w:val="46584E79"/>
    <w:rsid w:val="47823CDD"/>
    <w:rsid w:val="49CD2CFE"/>
    <w:rsid w:val="4A930AAD"/>
    <w:rsid w:val="4C0178CB"/>
    <w:rsid w:val="4DF61733"/>
    <w:rsid w:val="50426E26"/>
    <w:rsid w:val="50BD7069"/>
    <w:rsid w:val="52752335"/>
    <w:rsid w:val="539D30D5"/>
    <w:rsid w:val="55F81E2B"/>
    <w:rsid w:val="57074E7E"/>
    <w:rsid w:val="572222C2"/>
    <w:rsid w:val="572D194C"/>
    <w:rsid w:val="57707990"/>
    <w:rsid w:val="5914625C"/>
    <w:rsid w:val="59240919"/>
    <w:rsid w:val="5A761A05"/>
    <w:rsid w:val="5B5E11B5"/>
    <w:rsid w:val="60DD33AA"/>
    <w:rsid w:val="622D5F2B"/>
    <w:rsid w:val="63450505"/>
    <w:rsid w:val="634F6ECA"/>
    <w:rsid w:val="649C16EF"/>
    <w:rsid w:val="676C7F07"/>
    <w:rsid w:val="689D7B19"/>
    <w:rsid w:val="6F431177"/>
    <w:rsid w:val="728A0A5F"/>
    <w:rsid w:val="72BA69A5"/>
    <w:rsid w:val="74506662"/>
    <w:rsid w:val="76725BFC"/>
    <w:rsid w:val="777F48D8"/>
    <w:rsid w:val="78702E56"/>
    <w:rsid w:val="7B8E5D9E"/>
    <w:rsid w:val="7C6F5645"/>
    <w:rsid w:val="7C806BB4"/>
    <w:rsid w:val="7D7E1362"/>
    <w:rsid w:val="7E5B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66AA8"/>
  <w15:docId w15:val="{83BCA37B-6C34-4239-A420-E6FA64CC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20"/>
    <w:qFormat/>
    <w:rPr>
      <w:i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1975</Characters>
  <Application>Microsoft Office Word</Application>
  <DocSecurity>0</DocSecurity>
  <Lines>16</Lines>
  <Paragraphs>4</Paragraphs>
  <ScaleCrop>false</ScaleCrop>
  <Company>MS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136FAE1908D64219B595AE9015C4D227</vt:lpwstr>
  </property>
</Properties>
</file>