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18BB" w14:textId="77777777" w:rsidR="0058316A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06F492E8" w14:textId="77777777" w:rsidR="0058316A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6FB48101" w14:textId="77777777" w:rsidR="0058316A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7AC60270" w14:textId="77777777" w:rsidR="0058316A" w:rsidRDefault="0058316A">
      <w:pPr>
        <w:rPr>
          <w:rFonts w:ascii="仿宋_GB2312" w:eastAsia="仿宋_GB2312"/>
        </w:rPr>
      </w:pPr>
    </w:p>
    <w:p w14:paraId="1958854A" w14:textId="74CB1D0F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患者姓名：唐</w:t>
      </w:r>
      <w:r w:rsidR="00D354A2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性别：男出生日期：2015年6月13日</w:t>
      </w:r>
    </w:p>
    <w:p w14:paraId="73FE326F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就诊日期：2021/07/15 10:20初诊      发病节气：小暑</w:t>
      </w:r>
    </w:p>
    <w:p w14:paraId="79E1C242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64E65A95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主诉：夜间汗出1周。</w:t>
      </w:r>
    </w:p>
    <w:p w14:paraId="742DE2AA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母亲代患者诉1周前因感冒发热，服用退烧药后，开始出现夜间睡眠时出汗，以前胸后背两处汗出较多，睡醒后汗出自止，伴纳差、乏力。自发病以来未曾诊治，症状未见缓解，为求中医诊治遂来我院门诊就诊。症见：夜间睡眠时出汗，以前胸后背两处汗出较多，睡醒后汗出自止，伴纳差，乏力，小便调、大便溏。舌淡，苔薄白，脉细弱。</w:t>
      </w:r>
    </w:p>
    <w:bookmarkEnd w:id="0"/>
    <w:p w14:paraId="1F5D7A1D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既往史：1周岁时曾因肺炎在外院住院治疗。</w:t>
      </w:r>
      <w:r>
        <w:rPr>
          <w:rFonts w:ascii="仿宋" w:eastAsia="仿宋" w:hAnsi="仿宋" w:cs="仿宋" w:hint="eastAsia"/>
          <w:sz w:val="24"/>
        </w:rPr>
        <w:t>否认肝炎史、疟疾史、结核史，无先心病史，预防接种史具体不详，无手术史、外伤史、输血史。</w:t>
      </w:r>
    </w:p>
    <w:p w14:paraId="602262CE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过敏史：对河虾过敏。</w:t>
      </w:r>
    </w:p>
    <w:p w14:paraId="2235627D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T:36.5℃；P:108次/分；R:20次/分；BP:102/66mmHg，神清，咽不红，扁桃体无肿大，颈静脉无怒张。两肺呼吸音清，未闻及干湿啰音。心界不大，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心律齐，无明显病理性杂音。全腹无压痛及反跳痛，肝脾肋下未及，肝肾区无叩击痛，移动性浊音（-），肠鸣音存在。生理反射存在，病理反射未引出。舌淡，苔薄白，脉细弱。</w:t>
      </w:r>
    </w:p>
    <w:p w14:paraId="75100D3B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辅助检查：近2周未行检查。</w:t>
      </w:r>
    </w:p>
    <w:p w14:paraId="03D876A4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中医</w:t>
      </w:r>
      <w:r>
        <w:rPr>
          <w:rFonts w:ascii="仿宋" w:eastAsia="仿宋" w:hAnsi="仿宋" w:cs="仿宋" w:hint="eastAsia"/>
          <w:sz w:val="24"/>
        </w:rPr>
        <w:t>诊断：盗汗</w:t>
      </w:r>
    </w:p>
    <w:p w14:paraId="224C1BC4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证候诊断：气虚不固</w:t>
      </w:r>
    </w:p>
    <w:p w14:paraId="5CD1EBCB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西医诊断：</w:t>
      </w:r>
    </w:p>
    <w:p w14:paraId="7C4FB06C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治    法：益气养阴，固表止汗。</w:t>
      </w:r>
    </w:p>
    <w:p w14:paraId="18300BBC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    方：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玉屏风散加味</w:t>
      </w:r>
    </w:p>
    <w:p w14:paraId="063EDF60" w14:textId="77777777" w:rsidR="0058316A" w:rsidRDefault="00000000">
      <w:pPr>
        <w:rPr>
          <w:rFonts w:ascii="仿宋" w:eastAsia="仿宋" w:hAnsi="仿宋" w:hint="eastAsia"/>
          <w:color w:val="C00000"/>
          <w:sz w:val="24"/>
        </w:rPr>
      </w:pPr>
      <w:r>
        <w:rPr>
          <w:rFonts w:ascii="仿宋" w:eastAsia="仿宋" w:hAnsi="仿宋" w:cs="仿宋" w:hint="eastAsia"/>
          <w:sz w:val="24"/>
        </w:rPr>
        <w:t>防风(农本)6g,熟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地黄(农本)8g,麸炒枳壳(农本)4g,六神曲(农本)6g,麦芽(农本)6g,(炒)鸡内金(农本)6g,女贞子(农本)6g,浮小麦(农本)8g,糯稻根(农本)12g,山楂(农本)6g,厚朴(农本)4g,甘草(农本)4g,山茱萸(农本)6g,麸炒白术(农本)8g,黄芪(农本)10g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。</w:t>
      </w:r>
    </w:p>
    <w:p w14:paraId="350C2291" w14:textId="77777777" w:rsidR="0058316A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2D96F376" w14:textId="77777777" w:rsidR="0058316A" w:rsidRDefault="00000000">
      <w:pPr>
        <w:spacing w:line="360" w:lineRule="auto"/>
        <w:rPr>
          <w:rFonts w:ascii="仿宋" w:eastAsia="仿宋" w:hAnsi="仿宋" w:cs="仿宋" w:hint="eastAsia"/>
          <w:color w:val="0D0D0D" w:themeColor="text1" w:themeTint="F2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bookmarkStart w:id="1" w:name="OLE_LINK6"/>
      <w:r>
        <w:rPr>
          <w:rFonts w:ascii="仿宋" w:eastAsia="仿宋" w:hAnsi="仿宋" w:hint="eastAsia"/>
          <w:color w:val="0D0D0D" w:themeColor="text1" w:themeTint="F2"/>
          <w:sz w:val="24"/>
        </w:rPr>
        <w:t>本方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由玉屏风散加味而成。黄芪补气固表，白术健脾，补中息以资气血之源，佐以防风走表而助黄芪益气御风，且黄芪、防风合用，相畏相使，其功益彰；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熟地黄、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山茱萸补益肝肾，敛阴止汗，女贞子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养阴气，平阴火，解烦热骨蒸，止虚汗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，予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六神曲、麦芽、(炒)鸡内金、山楂、厚朴以健脾行气，消食化积；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糯稻根、浮小麦收涩止汗之；甘草调和诸药。</w:t>
      </w:r>
    </w:p>
    <w:bookmarkEnd w:id="1"/>
    <w:p w14:paraId="1306C718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0610934D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44EFB190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3A7BAAD1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2021/07/22 10:40</w:t>
      </w:r>
    </w:p>
    <w:p w14:paraId="3554F509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患者夜间睡眠时出汗较前减轻，纳差，乏力，2日前患者出现咽痛、咽痒、咳嗽等症，小便调、大便溏。舌淡，苔薄白，脉浮细。</w:t>
      </w:r>
    </w:p>
    <w:p w14:paraId="17491D55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AF70F28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防风(农本)6g,山茱萸(农本)6g,甘草(农本)4g,山楂(农本)6g,糯稻根(农本)12g,蝉蜕(农本)3g,枇杷叶(农本)6g,桔梗(农本)6g,芡实(农本)8g,浮小麦(农本)8g,(炒)鸡内金(农本)6g,六神曲(农本)6g,金银花(农本)8g,熟地黄(农本)8g,黄芪(农本)10g,麸炒白术(农本)8g。</w:t>
      </w:r>
    </w:p>
    <w:p w14:paraId="230D6419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53C5E294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方义：沿用前方中大部中药，因患者外感风热，故暂去女贞子等收敛之品，加用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金银花、桔梗、枇杷叶、蝉蜕等以清热解毒，宣肺利咽止咳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。</w:t>
      </w:r>
    </w:p>
    <w:p w14:paraId="69923D40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2A44B943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2021/07/29 10:37</w:t>
      </w:r>
    </w:p>
    <w:p w14:paraId="2984003B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患者夜间睡眠时仍有出汗，纳差，乏力，偶有咽痒、咳嗽等症，小便调、大便溏。舌淡，苔薄白，脉细弱。</w:t>
      </w:r>
    </w:p>
    <w:p w14:paraId="48099673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2DD8A67" w14:textId="77777777" w:rsidR="0058316A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防风(农本)6g,煅牡蛎(农本)8g,山茱萸(农本)6g,六神曲(农本)6g,(炒)鸡内金(农本)6g,蝉蜕(农本)3g,枇杷叶(农本)6g,桔梗(农本)6g,芡实(农本)8g,浮小麦(农本)8g,糯稻根(农本)12g,山楂(农本)6g,甘草(农本)4g,麦芽(农本)8g,熟地黄(农本)8g,黄芪(农本)10g,麸炒白术(农本)8g</w:t>
      </w:r>
    </w:p>
    <w:p w14:paraId="781355F9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18D63961" w14:textId="77777777" w:rsidR="0058316A" w:rsidRDefault="00000000">
      <w:pPr>
        <w:rPr>
          <w:rFonts w:ascii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方义：沿用前方中大部中药，患者外感症状已基本消失，故去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金银花，予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(炒)鸡内金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健胃消食，加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煅牡蛎用其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收敛固涩之效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6D6404E5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311CAA0C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2021/08/05 10:43</w:t>
      </w:r>
    </w:p>
    <w:p w14:paraId="33B454B8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患者夜间睡眠时出汗较前减少，纳一般，乏力较前减轻，</w:t>
      </w:r>
      <w:r>
        <w:rPr>
          <w:rFonts w:ascii="仿宋" w:eastAsia="仿宋" w:hAnsi="仿宋" w:hint="eastAsia"/>
          <w:sz w:val="24"/>
        </w:rPr>
        <w:t>咳嗽、咽痒症状有反复、且有咳痰症状</w:t>
      </w:r>
      <w:r>
        <w:rPr>
          <w:rFonts w:ascii="仿宋" w:eastAsia="仿宋" w:hAnsi="仿宋" w:cs="仿宋" w:hint="eastAsia"/>
          <w:sz w:val="24"/>
        </w:rPr>
        <w:t>，小便调、大便溏。舌淡，苔薄白，脉细弱。</w:t>
      </w:r>
    </w:p>
    <w:p w14:paraId="2822DFD3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5CF17858" w14:textId="77777777" w:rsidR="0058316A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防风(农本)6g,浮小麦(农本)8g,法半夏(农本)4g,桑叶(农本)6g,党参(农本)6g,麦芽(农本)6g,煅牡蛎(农本)8g,蝉蜕(农本)3g,枇杷叶(农本)6g,桔梗(农本)6g,芡实(农本)8g,糯稻根(农本)12g,麸炒白术(农本)8g,六神曲(农本)6g,山楂(农本)6g,(炒)鸡内金(农本)6g,甘草(农本)4g,黄芪(农本)10g。</w:t>
      </w:r>
    </w:p>
    <w:p w14:paraId="36A2A7E1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190F2966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方义：沿用前方中大部中药，患者咳嗽、咽痒症状有反复、且有咳痰症状，</w:t>
      </w:r>
      <w:r>
        <w:rPr>
          <w:rFonts w:ascii="仿宋" w:eastAsia="仿宋" w:hAnsi="仿宋" w:cs="仿宋" w:hint="eastAsia"/>
          <w:sz w:val="24"/>
        </w:rPr>
        <w:t>故去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山茱萸，</w:t>
      </w:r>
      <w:r>
        <w:rPr>
          <w:rFonts w:ascii="仿宋" w:eastAsia="仿宋" w:hAnsi="仿宋" w:cs="仿宋" w:hint="eastAsia"/>
          <w:sz w:val="24"/>
        </w:rPr>
        <w:t>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法半夏、桑叶以清肺热，加强化痰止咳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75B3EC8B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12867D12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2021/08/12 11:26</w:t>
      </w:r>
    </w:p>
    <w:p w14:paraId="4C78D6A8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患者夜间睡眠时出汗较前减少，纳可，无乏力，偶有</w:t>
      </w:r>
      <w:r>
        <w:rPr>
          <w:rFonts w:ascii="仿宋" w:eastAsia="仿宋" w:hAnsi="仿宋" w:hint="eastAsia"/>
          <w:sz w:val="24"/>
        </w:rPr>
        <w:t>咳嗽、咽痒及咳痰症状</w:t>
      </w:r>
      <w:r>
        <w:rPr>
          <w:rFonts w:ascii="仿宋" w:eastAsia="仿宋" w:hAnsi="仿宋" w:cs="仿宋" w:hint="eastAsia"/>
          <w:sz w:val="24"/>
        </w:rPr>
        <w:t>，二便调。舌淡，苔薄白，脉细。</w:t>
      </w:r>
    </w:p>
    <w:p w14:paraId="52CFD0EF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98F3BDE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防风(农本)6g,糯稻根(农本)12g,麻黄根(农本)6g,法半夏(农本)4g,桑叶(农本)6g,麦芽(农本)6g,煅牡蛎(农本)8g,蝉蜕(农本)3g,枇杷叶(农本)6g,桔梗(农本)6g,芡实(农本)8g,浮小麦(农本)8g,(炒)鸡内金(农本)6g,麸炒白术(农本)8g,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lastRenderedPageBreak/>
        <w:t>甘草(农本)4g,六神曲(农本)6g,山楂(农本)6g,党参(农本)6g,黄芪(农本)10g。</w:t>
      </w:r>
    </w:p>
    <w:p w14:paraId="56F85B5C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10D5BC9B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sz w:val="24"/>
        </w:rPr>
        <w:t>沿用前方大部中药，患者外感症状已缓解，故予党参、麻黄根以共达益气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固表止汗之功</w:t>
      </w:r>
      <w:r>
        <w:rPr>
          <w:rFonts w:ascii="仿宋" w:eastAsia="仿宋" w:hAnsi="仿宋" w:hint="eastAsia"/>
          <w:color w:val="0D0D0D" w:themeColor="text1" w:themeTint="F2"/>
          <w:sz w:val="24"/>
        </w:rPr>
        <w:t>。</w:t>
      </w:r>
    </w:p>
    <w:p w14:paraId="72B13429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132B0F65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2021/08/26 11:22</w:t>
      </w:r>
    </w:p>
    <w:p w14:paraId="75FA4AF6" w14:textId="77777777" w:rsidR="0058316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患者夜间睡眠时已无汗出，纳可，无乏力，偶有咽痒、咳嗽咳痰等症，二便调。舌淡，苔薄白，脉细。</w:t>
      </w:r>
    </w:p>
    <w:p w14:paraId="1E1AC531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40BAC2A" w14:textId="77777777" w:rsidR="0058316A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防风(农本)6g,黄芪(农本)10g,党参(农本)6g,六神曲(农本)6g,(炒)鸡内金(农本)6g,糯稻根(农本)12g,芡实(农本)8g,枇杷叶(农本)6g,五味子(农本)5g,法半夏(农本)4g,麦芽(农本)6g,煅牡蛎(农本)8g,蝉蜕(农本)3g,桔梗(农本)6g,浮小麦(农本)8g,麻黄根(农本)6g,山楂(农本)6g,甘草(农本)4g,麸炒白术(农本)8g。</w:t>
      </w:r>
    </w:p>
    <w:p w14:paraId="4ED8860C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639B5C70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sz w:val="24"/>
        </w:rPr>
        <w:t>沿用前方大部中药，巩固疗效。患者咽痒、咳嗽已缓解，去桑叶，加五味子增强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收敛固涩之功</w:t>
      </w:r>
      <w:r>
        <w:rPr>
          <w:rFonts w:ascii="仿宋" w:eastAsia="仿宋" w:hAnsi="仿宋" w:hint="eastAsia"/>
          <w:sz w:val="24"/>
        </w:rPr>
        <w:t>。</w:t>
      </w:r>
    </w:p>
    <w:p w14:paraId="5A362BF9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6B41CFE3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56D12EE6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p w14:paraId="32011C13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本证属中医学盗汗范畴，寐中汗出，醒来自止者，称为盗汗。多因体虚久病、情志不调、饮食不节，使阴阳失调，腠理不固，汗液外泄失常。</w:t>
      </w:r>
    </w:p>
    <w:p w14:paraId="6F9EDBAB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</w:t>
      </w:r>
      <w:r>
        <w:rPr>
          <w:rFonts w:ascii="仿宋" w:eastAsia="仿宋" w:hAnsi="仿宋" w:cs="仿宋" w:hint="eastAsia"/>
          <w:sz w:val="24"/>
        </w:rPr>
        <w:t>夜间睡眠时出汗，以前胸后背两处汗出较多，睡醒后汗出自止，伴纳差，乏力，小便调、大便溏。舌淡，苔薄白，脉细弱。小儿病后，服用退热药，易致脾气亏虚，</w:t>
      </w:r>
      <w:r>
        <w:rPr>
          <w:rFonts w:ascii="仿宋" w:eastAsia="仿宋" w:hAnsi="仿宋" w:hint="eastAsia"/>
          <w:sz w:val="24"/>
        </w:rPr>
        <w:t>腠理不固，汗液外泄失常而见出汗。脾虚则纳差，大便溏，</w:t>
      </w:r>
      <w:r>
        <w:rPr>
          <w:rFonts w:ascii="仿宋" w:eastAsia="仿宋" w:hAnsi="仿宋" w:cs="仿宋" w:hint="eastAsia"/>
          <w:sz w:val="24"/>
        </w:rPr>
        <w:t>舌淡，苔薄白，脉细弱</w:t>
      </w:r>
      <w:r>
        <w:rPr>
          <w:rFonts w:ascii="仿宋" w:eastAsia="仿宋" w:hAnsi="仿宋" w:hint="eastAsia"/>
          <w:sz w:val="24"/>
        </w:rPr>
        <w:t>均为</w:t>
      </w:r>
      <w:r>
        <w:rPr>
          <w:rFonts w:ascii="仿宋" w:eastAsia="仿宋" w:hAnsi="仿宋" w:cs="仿宋" w:hint="eastAsia"/>
          <w:sz w:val="24"/>
        </w:rPr>
        <w:t>气虚不固</w:t>
      </w:r>
      <w:r>
        <w:rPr>
          <w:rFonts w:ascii="仿宋" w:eastAsia="仿宋" w:hAnsi="仿宋" w:hint="eastAsia"/>
          <w:sz w:val="24"/>
        </w:rPr>
        <w:t>之象。诊其为水肿证属</w:t>
      </w:r>
      <w:r>
        <w:rPr>
          <w:rFonts w:ascii="仿宋" w:eastAsia="仿宋" w:hAnsi="仿宋" w:cs="仿宋" w:hint="eastAsia"/>
          <w:sz w:val="24"/>
        </w:rPr>
        <w:t>气虚不固</w:t>
      </w:r>
      <w:r>
        <w:rPr>
          <w:rFonts w:ascii="仿宋" w:eastAsia="仿宋" w:hAnsi="仿宋" w:hint="eastAsia"/>
          <w:sz w:val="24"/>
        </w:rPr>
        <w:t>型。治宜</w:t>
      </w:r>
      <w:r>
        <w:rPr>
          <w:rFonts w:ascii="仿宋" w:eastAsia="仿宋" w:hAnsi="仿宋" w:cs="仿宋" w:hint="eastAsia"/>
          <w:sz w:val="24"/>
        </w:rPr>
        <w:t>益气养阴，固表止汗</w:t>
      </w:r>
      <w:r>
        <w:rPr>
          <w:rFonts w:ascii="仿宋" w:eastAsia="仿宋" w:hAnsi="仿宋" w:hint="eastAsia"/>
          <w:sz w:val="24"/>
        </w:rPr>
        <w:t>。拟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玉屏风散加味</w:t>
      </w:r>
      <w:r>
        <w:rPr>
          <w:rFonts w:ascii="仿宋" w:eastAsia="仿宋" w:hAnsi="仿宋" w:hint="eastAsia"/>
          <w:sz w:val="24"/>
        </w:rPr>
        <w:t>，方中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黄芪补气固表，白术健脾，补中息以资气血之源，佐以防风走表而助黄芪益气御风，且黄芪、防风合用，相畏相使，其功益彰；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熟地黄、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山茱萸补益肝肾，敛阴止汗，女贞子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养阴气，平阴火，解烦热骨蒸，止虚汗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，予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六神曲、麦芽、(炒)鸡内金、山楂、厚朴以健脾行气，消食化积；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糯稻根、浮小麦收涩止汗之；甘草调和诸药。</w:t>
      </w:r>
      <w:r>
        <w:rPr>
          <w:rFonts w:ascii="仿宋" w:eastAsia="仿宋" w:hAnsi="仿宋" w:hint="eastAsia"/>
          <w:sz w:val="24"/>
        </w:rPr>
        <w:t>上药共奏</w:t>
      </w:r>
      <w:r>
        <w:rPr>
          <w:rFonts w:ascii="仿宋" w:eastAsia="仿宋" w:hAnsi="仿宋" w:cs="仿宋" w:hint="eastAsia"/>
          <w:sz w:val="24"/>
        </w:rPr>
        <w:t>益气养阴，固表止汗之功</w:t>
      </w:r>
      <w:r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后期患者出现</w:t>
      </w:r>
      <w:r>
        <w:rPr>
          <w:rFonts w:ascii="仿宋" w:eastAsia="仿宋" w:hAnsi="仿宋" w:cs="仿宋" w:hint="eastAsia"/>
          <w:sz w:val="24"/>
        </w:rPr>
        <w:t>咽痛、咽痒、咳嗽等症，予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清热解毒，宣肺利咽止咳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治疗后好转。</w:t>
      </w:r>
      <w:r>
        <w:rPr>
          <w:rFonts w:ascii="仿宋" w:eastAsia="仿宋" w:hAnsi="仿宋" w:hint="eastAsia"/>
          <w:sz w:val="24"/>
        </w:rPr>
        <w:t>经上述治疗患者出汗症状消失，病情好转。</w:t>
      </w:r>
    </w:p>
    <w:bookmarkEnd w:id="2"/>
    <w:p w14:paraId="3C5E1600" w14:textId="77777777" w:rsidR="0058316A" w:rsidRDefault="0058316A">
      <w:pPr>
        <w:rPr>
          <w:rFonts w:ascii="仿宋" w:eastAsia="仿宋" w:hAnsi="仿宋" w:hint="eastAsia"/>
          <w:sz w:val="24"/>
        </w:rPr>
      </w:pPr>
    </w:p>
    <w:p w14:paraId="007EC09E" w14:textId="77777777" w:rsidR="0058316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19B00CDF" w14:textId="77777777" w:rsidR="0058316A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 年09月11日</w:t>
      </w:r>
    </w:p>
    <w:p w14:paraId="11EA8595" w14:textId="77777777" w:rsidR="0058316A" w:rsidRDefault="0058316A">
      <w:pPr>
        <w:ind w:firstLineChars="2700" w:firstLine="5670"/>
      </w:pPr>
    </w:p>
    <w:sectPr w:rsidR="0058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233670"/>
    <w:rsid w:val="00482A26"/>
    <w:rsid w:val="0050149F"/>
    <w:rsid w:val="0058316A"/>
    <w:rsid w:val="00AE1518"/>
    <w:rsid w:val="00B6681E"/>
    <w:rsid w:val="00C92EDA"/>
    <w:rsid w:val="00D354A2"/>
    <w:rsid w:val="03154349"/>
    <w:rsid w:val="039C754A"/>
    <w:rsid w:val="05497B1A"/>
    <w:rsid w:val="064124E2"/>
    <w:rsid w:val="0730073D"/>
    <w:rsid w:val="079D3EA4"/>
    <w:rsid w:val="0AA46968"/>
    <w:rsid w:val="1204324B"/>
    <w:rsid w:val="14F3403A"/>
    <w:rsid w:val="15E73FF8"/>
    <w:rsid w:val="16077CB1"/>
    <w:rsid w:val="162F25BB"/>
    <w:rsid w:val="1B6169C3"/>
    <w:rsid w:val="1CCC753E"/>
    <w:rsid w:val="1D542D1B"/>
    <w:rsid w:val="1DE72036"/>
    <w:rsid w:val="20045841"/>
    <w:rsid w:val="21D53F49"/>
    <w:rsid w:val="23FA5944"/>
    <w:rsid w:val="25030D79"/>
    <w:rsid w:val="25E91DE4"/>
    <w:rsid w:val="268E184E"/>
    <w:rsid w:val="28D72CA8"/>
    <w:rsid w:val="28E523A5"/>
    <w:rsid w:val="2B93756C"/>
    <w:rsid w:val="2CC45C93"/>
    <w:rsid w:val="2CDD6976"/>
    <w:rsid w:val="348A1D76"/>
    <w:rsid w:val="35363151"/>
    <w:rsid w:val="35D06CBC"/>
    <w:rsid w:val="369A0CA5"/>
    <w:rsid w:val="37B72F14"/>
    <w:rsid w:val="395D061D"/>
    <w:rsid w:val="39EA0BDE"/>
    <w:rsid w:val="3A251449"/>
    <w:rsid w:val="3A4205C5"/>
    <w:rsid w:val="3AE14C9C"/>
    <w:rsid w:val="3D952A13"/>
    <w:rsid w:val="3E971BF0"/>
    <w:rsid w:val="40327FAC"/>
    <w:rsid w:val="43A0182D"/>
    <w:rsid w:val="443F6D67"/>
    <w:rsid w:val="45502375"/>
    <w:rsid w:val="456A1ABD"/>
    <w:rsid w:val="47143B62"/>
    <w:rsid w:val="49CD2CFE"/>
    <w:rsid w:val="4A930AAD"/>
    <w:rsid w:val="4C0178CB"/>
    <w:rsid w:val="4DF61733"/>
    <w:rsid w:val="50426E26"/>
    <w:rsid w:val="50BD7069"/>
    <w:rsid w:val="5168019E"/>
    <w:rsid w:val="52752335"/>
    <w:rsid w:val="539D30D5"/>
    <w:rsid w:val="54804143"/>
    <w:rsid w:val="55F81E2B"/>
    <w:rsid w:val="57707990"/>
    <w:rsid w:val="5805064D"/>
    <w:rsid w:val="581F2725"/>
    <w:rsid w:val="59240919"/>
    <w:rsid w:val="5B5E11B5"/>
    <w:rsid w:val="5C6A1404"/>
    <w:rsid w:val="5E884C91"/>
    <w:rsid w:val="622D5F2B"/>
    <w:rsid w:val="627F2EDD"/>
    <w:rsid w:val="63450505"/>
    <w:rsid w:val="634F6ECA"/>
    <w:rsid w:val="649C16EF"/>
    <w:rsid w:val="65055018"/>
    <w:rsid w:val="654273FA"/>
    <w:rsid w:val="676C7F07"/>
    <w:rsid w:val="6A244331"/>
    <w:rsid w:val="6A6F7017"/>
    <w:rsid w:val="6AFC356C"/>
    <w:rsid w:val="6D7E03CC"/>
    <w:rsid w:val="6F431177"/>
    <w:rsid w:val="724E75E0"/>
    <w:rsid w:val="728A0A5F"/>
    <w:rsid w:val="72BA69A5"/>
    <w:rsid w:val="74506662"/>
    <w:rsid w:val="74F57305"/>
    <w:rsid w:val="777F48D8"/>
    <w:rsid w:val="7B8E5D9E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2462"/>
  <w15:docId w15:val="{84F5A6B4-452A-420B-9D1B-15410C6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2569</Characters>
  <Application>Microsoft Office Word</Application>
  <DocSecurity>0</DocSecurity>
  <Lines>21</Lines>
  <Paragraphs>6</Paragraphs>
  <ScaleCrop>false</ScaleCrop>
  <Company>MS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cp:lastPrinted>2019-03-28T05:10:00Z</cp:lastPrinted>
  <dcterms:created xsi:type="dcterms:W3CDTF">2018-11-30T00:26:00Z</dcterms:created>
  <dcterms:modified xsi:type="dcterms:W3CDTF">2024-08-01T07:23:00Z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8EF8D2868C8B4C0F98F757AB0DE407CF_12</vt:lpwstr>
  </property>
</Properties>
</file>