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D132" w14:textId="77777777" w:rsidR="00BD7548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5746102D" w14:textId="77777777" w:rsidR="00BD7548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35E78437" w14:textId="77777777" w:rsidR="00BD7548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0DC7F1BF" w14:textId="77777777" w:rsidR="00BD7548" w:rsidRDefault="00BD7548">
      <w:pPr>
        <w:rPr>
          <w:rFonts w:ascii="仿宋_GB2312" w:eastAsia="仿宋_GB2312"/>
        </w:rPr>
      </w:pPr>
    </w:p>
    <w:p w14:paraId="4A91F5F7" w14:textId="2DE59507" w:rsidR="00BD754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患者姓名：梁</w:t>
      </w:r>
      <w:r w:rsidR="004B5ECF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性别：女出生日期：1991年6月25日</w:t>
      </w:r>
    </w:p>
    <w:p w14:paraId="5C95ECCE" w14:textId="77777777" w:rsidR="00BD754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就诊日期：2021/07/08 09:31初诊      发病节气：小暑</w:t>
      </w:r>
    </w:p>
    <w:p w14:paraId="7EAA8023" w14:textId="77777777" w:rsidR="00BD7548" w:rsidRDefault="00BD7548">
      <w:pPr>
        <w:rPr>
          <w:rFonts w:ascii="仿宋" w:eastAsia="仿宋" w:hAnsi="仿宋" w:hint="eastAsia"/>
          <w:sz w:val="24"/>
        </w:rPr>
      </w:pPr>
    </w:p>
    <w:p w14:paraId="6E02AEBB" w14:textId="77777777" w:rsidR="00BD7548" w:rsidRDefault="00BD7548">
      <w:pPr>
        <w:rPr>
          <w:rFonts w:ascii="仿宋" w:eastAsia="仿宋" w:hAnsi="仿宋" w:hint="eastAsia"/>
          <w:sz w:val="24"/>
        </w:rPr>
      </w:pPr>
    </w:p>
    <w:p w14:paraId="77F62B0D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主诉：咳嗽、咳痰三天。</w:t>
      </w:r>
    </w:p>
    <w:p w14:paraId="39DE79F3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3天前洗澡后入空调房睡觉，半夜即出现咳嗽咳痰，伴咽痒、鼻塞、流涕，自服“VC银翘片”症状未见缓解，咳嗽、咳痰增多，痰为白色泡沫痰，量较多，无发热、咽喉疼痛。为求进一步诊治遂来我院门诊就诊。症见：咳嗽声重，气急，咽痒，咳痰稀薄色白，伴鼻塞，流清涕，头痛，肢体酸楚，恶寒。</w:t>
      </w:r>
    </w:p>
    <w:p w14:paraId="26F92C3B" w14:textId="77777777" w:rsidR="00BD754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舌淡，苔薄白，脉浮紧。</w:t>
      </w:r>
    </w:p>
    <w:bookmarkEnd w:id="0"/>
    <w:p w14:paraId="40229BD1" w14:textId="77777777" w:rsidR="00BD754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一般健康状况良好，无肝炎史、疟疾史、结核史无高血压史、冠心病史,否认糖尿病史、脑血管病史、精神病史，预防接种史具体不详，无手术史、外伤史、输血史。</w:t>
      </w:r>
    </w:p>
    <w:p w14:paraId="0AC0663D" w14:textId="77777777" w:rsidR="00BD754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121EE650" w14:textId="77777777" w:rsidR="00BD754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T:36.1℃；P:72次/分；R:20次/分；BP:112/64mmHg，神清，咽不红，扁桃体无肿大，颈静脉无怒张。两肺呼吸音粗，未闻及干湿啰音。心界不大， 心律齐，无明显病理性杂音。全腹无压痛及反跳痛，肝脾肋下未及，肝肾区无叩击痛，移动性浊音（-），肠鸣音存在。双下肢无水肿，生理反射存在，病理反射未引出。舌淡，苔薄白，脉浮紧。</w:t>
      </w:r>
    </w:p>
    <w:p w14:paraId="46764EB9" w14:textId="77777777" w:rsidR="00BD754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辅助检查：近2周未作。</w:t>
      </w:r>
    </w:p>
    <w:p w14:paraId="43B6E9DF" w14:textId="77777777" w:rsidR="00BD754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咳嗽</w:t>
      </w:r>
    </w:p>
    <w:p w14:paraId="5B36E19B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证</w:t>
      </w:r>
      <w:r>
        <w:rPr>
          <w:rFonts w:ascii="仿宋" w:eastAsia="仿宋" w:hAnsi="仿宋" w:cs="仿宋" w:hint="eastAsia"/>
          <w:sz w:val="24"/>
        </w:rPr>
        <w:t>候诊断：风寒袭肺</w:t>
      </w:r>
    </w:p>
    <w:p w14:paraId="6379F017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西医诊断：急性气管炎</w:t>
      </w:r>
    </w:p>
    <w:p w14:paraId="57FC9B10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治    法：疏风散寒，宣肺止咳。</w:t>
      </w:r>
    </w:p>
    <w:p w14:paraId="10D5A68F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    方：</w:t>
      </w:r>
    </w:p>
    <w:p w14:paraId="6F636515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法半夏(农本)10g,桑白皮(农本)10g,麻黄(农本)6g,甘草(农本)6g,射干(农本)10g,紫苏叶(农本)10g,荆芥(农本)10g,前胡(农本)10g,桑叶(农本)10g,百部(农本)10g,桔梗(农本)10g,枇杷叶(农本)10g,苦杏仁(农本)10g,浙贝母(农本)10g,蝉蜕(农本)6g。</w:t>
      </w:r>
    </w:p>
    <w:p w14:paraId="5329CC1E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5付，水冲服，日1付。</w:t>
      </w:r>
    </w:p>
    <w:p w14:paraId="05886D8C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</w:t>
      </w:r>
    </w:p>
    <w:p w14:paraId="5DDF54BF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方中麻黄宣肺平喘，辛温散寒；</w:t>
      </w:r>
      <w:hyperlink r:id="rId4" w:history="1">
        <w:r>
          <w:rPr>
            <w:rFonts w:ascii="仿宋" w:eastAsia="仿宋" w:hAnsi="仿宋" w:cs="仿宋" w:hint="eastAsia"/>
            <w:sz w:val="24"/>
          </w:rPr>
          <w:t>杏仁</w:t>
        </w:r>
      </w:hyperlink>
      <w:r>
        <w:rPr>
          <w:rFonts w:ascii="仿宋" w:eastAsia="仿宋" w:hAnsi="仿宋" w:cs="仿宋" w:hint="eastAsia"/>
          <w:sz w:val="24"/>
        </w:rPr>
        <w:t>降气定喘止咳；桔梗苦辛微温，能宣通肺气，泻火散寒，治痰壅喘促，鼻塞咽痛；荆芥辛苦而温，芳香而散，散风湿，清头目，利咽喉，善治伤风咳嗽；百部甘苦微温，能润肺，治咳呛；法半夏、射干、枇杷叶、浙贝母用于止咳化痰；紫苏叶、桑叶、蝉蜕、桑白皮加强宣肺之功。甘</w:t>
      </w:r>
      <w:hyperlink r:id="rId5" w:history="1">
        <w:r>
          <w:rPr>
            <w:rFonts w:ascii="仿宋" w:eastAsia="仿宋" w:hAnsi="仿宋" w:cs="仿宋" w:hint="eastAsia"/>
            <w:sz w:val="24"/>
          </w:rPr>
          <w:t>草</w:t>
        </w:r>
      </w:hyperlink>
      <w:r>
        <w:rPr>
          <w:rFonts w:ascii="仿宋" w:eastAsia="仿宋" w:hAnsi="仿宋" w:cs="仿宋" w:hint="eastAsia"/>
          <w:sz w:val="24"/>
        </w:rPr>
        <w:t>既能祛痰止咳，又能缓和药性。上药共奏疏风散寒，宣肺止咳之功。</w:t>
      </w:r>
    </w:p>
    <w:p w14:paraId="5BC308C3" w14:textId="77777777" w:rsidR="00BD7548" w:rsidRDefault="00BD7548">
      <w:pPr>
        <w:rPr>
          <w:rFonts w:ascii="仿宋" w:eastAsia="仿宋" w:hAnsi="仿宋" w:cs="仿宋" w:hint="eastAsia"/>
          <w:sz w:val="24"/>
        </w:rPr>
      </w:pPr>
    </w:p>
    <w:p w14:paraId="643417D3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2021/07/15 12:02  </w:t>
      </w:r>
    </w:p>
    <w:p w14:paraId="3D82E493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电话回访，患者诉已无咳嗽咳痰、咽痒等症，纳寐可，二便调。</w:t>
      </w:r>
    </w:p>
    <w:p w14:paraId="6187BCF5" w14:textId="77777777" w:rsidR="00BD7548" w:rsidRDefault="00BD7548">
      <w:pPr>
        <w:rPr>
          <w:rFonts w:ascii="仿宋" w:eastAsia="仿宋" w:hAnsi="仿宋" w:cs="仿宋" w:hint="eastAsia"/>
          <w:sz w:val="24"/>
        </w:rPr>
      </w:pPr>
    </w:p>
    <w:p w14:paraId="2F68EFE0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心得体会：</w:t>
      </w:r>
      <w:bookmarkStart w:id="1" w:name="OLE_LINK1"/>
    </w:p>
    <w:bookmarkEnd w:id="1"/>
    <w:p w14:paraId="67C73B4A" w14:textId="77777777" w:rsidR="00BD7548" w:rsidRDefault="00000000">
      <w:pPr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急性支气管炎是病毒或细菌等病原体感染所致的支气管黏膜炎症。</w:t>
      </w:r>
      <w:r>
        <w:rPr>
          <w:rFonts w:ascii="仿宋" w:eastAsia="仿宋" w:hAnsi="仿宋" w:cs="仿宋"/>
          <w:sz w:val="24"/>
        </w:rPr>
        <w:t>临床以咳嗽、咳痰为主要症状</w:t>
      </w:r>
      <w:r>
        <w:rPr>
          <w:rFonts w:ascii="仿宋" w:eastAsia="仿宋" w:hAnsi="仿宋" w:cs="仿宋" w:hint="eastAsia"/>
          <w:sz w:val="24"/>
        </w:rPr>
        <w:t>。本证属中医学咳嗽范畴，咳嗽是指肺失宣降，肺气上逆作声，咯吐痰液的一各病证，为肺系疾病的主要证候之一。</w:t>
      </w:r>
    </w:p>
    <w:p w14:paraId="613A7AB2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　本案患者咳嗽声重，气急，咽痒，咳痰稀薄色白，伴鼻塞，流清涕，头痛，肢体酸楚，恶寒。舌淡，苔薄白，脉浮紧。因风寒邪气侵袭肺脏，致肺气不清，失于宣肃，肺气上逆而成咳嗽。故见咳嗽、气急、咽痒、咯咳痰稀薄色白，肺开窍于鼻，风寒邪气侵袭鼻窍，故见鼻塞，流清涕，风邪袭表，故见肢体酸楚，恶寒、头痛，舌淡，苔薄白，脉浮紧为风寒袭肺之象。诊其为咳嗽证属风寒袭肺型。治宜疏风散寒，宣肺止咳。予自拟方治疗，方中麻黄宣肺平喘，辛温散寒；</w:t>
      </w:r>
      <w:hyperlink r:id="rId6" w:history="1">
        <w:r>
          <w:rPr>
            <w:rFonts w:ascii="仿宋" w:eastAsia="仿宋" w:hAnsi="仿宋" w:cs="仿宋" w:hint="eastAsia"/>
            <w:sz w:val="24"/>
          </w:rPr>
          <w:t>杏仁</w:t>
        </w:r>
      </w:hyperlink>
      <w:r>
        <w:rPr>
          <w:rFonts w:ascii="仿宋" w:eastAsia="仿宋" w:hAnsi="仿宋" w:cs="仿宋" w:hint="eastAsia"/>
          <w:sz w:val="24"/>
        </w:rPr>
        <w:t>降气定喘止咳；桔梗苦辛微温，能宣通肺气，泻火散寒，治痰壅喘促，鼻塞咽痛；荆芥辛苦而温，芳香而散，散风湿，清头目，利咽喉，善治伤风咳嗽；百部甘苦微温，能润肺，治咳呛；法半夏、射干、枇杷叶、浙贝母用于止咳化痰；紫苏叶、桑叶、蝉蜕、桑白皮加强宣肺之功。甘</w:t>
      </w:r>
      <w:hyperlink r:id="rId7" w:history="1">
        <w:r>
          <w:rPr>
            <w:rFonts w:ascii="仿宋" w:eastAsia="仿宋" w:hAnsi="仿宋" w:cs="仿宋" w:hint="eastAsia"/>
            <w:sz w:val="24"/>
          </w:rPr>
          <w:t>草</w:t>
        </w:r>
      </w:hyperlink>
      <w:r>
        <w:rPr>
          <w:rFonts w:ascii="仿宋" w:eastAsia="仿宋" w:hAnsi="仿宋" w:cs="仿宋" w:hint="eastAsia"/>
          <w:sz w:val="24"/>
        </w:rPr>
        <w:t>既能祛痰止咳，又能缓和药性。上药共奏疏风散寒，宣肺止咳之功。经上述治疗患者咳嗽咯痰、气喘症状减轻，病情好转。本案例属</w:t>
      </w:r>
      <w:r>
        <w:rPr>
          <w:rFonts w:ascii="仿宋" w:eastAsia="仿宋" w:hAnsi="仿宋" w:cs="仿宋"/>
          <w:sz w:val="24"/>
        </w:rPr>
        <w:t>外感咳嗽</w:t>
      </w:r>
      <w:r>
        <w:rPr>
          <w:rFonts w:ascii="仿宋" w:eastAsia="仿宋" w:hAnsi="仿宋" w:cs="仿宋" w:hint="eastAsia"/>
          <w:sz w:val="24"/>
        </w:rPr>
        <w:t>之风寒袭肺证，用药对症则疗效显著，忌用敛肺、收涩的镇咳药。</w:t>
      </w:r>
    </w:p>
    <w:p w14:paraId="1B81DF53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签 名：龙韵</w:t>
      </w:r>
    </w:p>
    <w:p w14:paraId="606132C4" w14:textId="77777777" w:rsidR="00BD754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2021 年07月20 日</w:t>
      </w:r>
    </w:p>
    <w:p w14:paraId="0BE56B36" w14:textId="77777777" w:rsidR="00BD7548" w:rsidRDefault="00BD7548">
      <w:pPr>
        <w:jc w:val="right"/>
        <w:rPr>
          <w:rFonts w:ascii="仿宋" w:eastAsia="仿宋" w:hAnsi="仿宋" w:cs="仿宋" w:hint="eastAsia"/>
          <w:sz w:val="24"/>
        </w:rPr>
      </w:pPr>
    </w:p>
    <w:sectPr w:rsidR="00BD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41237"/>
    <w:rsid w:val="001F05DC"/>
    <w:rsid w:val="004419A4"/>
    <w:rsid w:val="004B5ECF"/>
    <w:rsid w:val="00AE1518"/>
    <w:rsid w:val="00BD7548"/>
    <w:rsid w:val="00C92EDA"/>
    <w:rsid w:val="00D06233"/>
    <w:rsid w:val="00F41369"/>
    <w:rsid w:val="02F049A8"/>
    <w:rsid w:val="03154349"/>
    <w:rsid w:val="039C754A"/>
    <w:rsid w:val="04FC5887"/>
    <w:rsid w:val="0533371D"/>
    <w:rsid w:val="064124E2"/>
    <w:rsid w:val="079D3EA4"/>
    <w:rsid w:val="0F2F1061"/>
    <w:rsid w:val="1204324B"/>
    <w:rsid w:val="12970807"/>
    <w:rsid w:val="14ED6427"/>
    <w:rsid w:val="15A01D69"/>
    <w:rsid w:val="15E73FF8"/>
    <w:rsid w:val="162F25BB"/>
    <w:rsid w:val="18761851"/>
    <w:rsid w:val="1B3146F8"/>
    <w:rsid w:val="1B6169C3"/>
    <w:rsid w:val="1CCC753E"/>
    <w:rsid w:val="1DE72036"/>
    <w:rsid w:val="25030D79"/>
    <w:rsid w:val="25E91DE4"/>
    <w:rsid w:val="268E184E"/>
    <w:rsid w:val="26B34F0A"/>
    <w:rsid w:val="28D72CA8"/>
    <w:rsid w:val="28E523A5"/>
    <w:rsid w:val="2C3A2F8F"/>
    <w:rsid w:val="2CC45C93"/>
    <w:rsid w:val="2CDD6976"/>
    <w:rsid w:val="35133F1E"/>
    <w:rsid w:val="35642A2F"/>
    <w:rsid w:val="39EA0BDE"/>
    <w:rsid w:val="3A0666A7"/>
    <w:rsid w:val="3AE14C9C"/>
    <w:rsid w:val="3D952A13"/>
    <w:rsid w:val="3E971BF0"/>
    <w:rsid w:val="443F6D67"/>
    <w:rsid w:val="456A1ABD"/>
    <w:rsid w:val="45C06410"/>
    <w:rsid w:val="49512FA3"/>
    <w:rsid w:val="49CD2CFE"/>
    <w:rsid w:val="4A930AAD"/>
    <w:rsid w:val="4C0178CB"/>
    <w:rsid w:val="4DF61733"/>
    <w:rsid w:val="50426E26"/>
    <w:rsid w:val="50BD7069"/>
    <w:rsid w:val="52752335"/>
    <w:rsid w:val="539D30D5"/>
    <w:rsid w:val="55AE78A6"/>
    <w:rsid w:val="55F81E2B"/>
    <w:rsid w:val="572D194C"/>
    <w:rsid w:val="57707990"/>
    <w:rsid w:val="59240919"/>
    <w:rsid w:val="5B5E11B5"/>
    <w:rsid w:val="61D22B8E"/>
    <w:rsid w:val="622D5F2B"/>
    <w:rsid w:val="63450505"/>
    <w:rsid w:val="634F6ECA"/>
    <w:rsid w:val="63584F32"/>
    <w:rsid w:val="649C16EF"/>
    <w:rsid w:val="676C7F07"/>
    <w:rsid w:val="6F431177"/>
    <w:rsid w:val="728A0A5F"/>
    <w:rsid w:val="72BA69A5"/>
    <w:rsid w:val="74506662"/>
    <w:rsid w:val="777F48D8"/>
    <w:rsid w:val="78B20094"/>
    <w:rsid w:val="7B8E5D9E"/>
    <w:rsid w:val="7C806BB4"/>
    <w:rsid w:val="7D7E1362"/>
    <w:rsid w:val="7E5B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E911"/>
  <w15:docId w15:val="{F1AE8E19-78A6-4AC2-BF41-1DD684A9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xjlz365.com/zyg/zhongcaoyao/ganca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xjlz365.com/zyg/zhongcaoyao/xingren.html" TargetMode="External"/><Relationship Id="rId5" Type="http://schemas.openxmlformats.org/officeDocument/2006/relationships/hyperlink" Target="https://m.xjlz365.com/zyg/zhongcaoyao/gancao.html" TargetMode="External"/><Relationship Id="rId4" Type="http://schemas.openxmlformats.org/officeDocument/2006/relationships/hyperlink" Target="https://m.xjlz365.com/zyg/zhongcaoyao/xingre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MS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A04F8345AA8F45DEB9BE599DC7804EED_12</vt:lpwstr>
  </property>
</Properties>
</file>