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DADF" w14:textId="77777777" w:rsidR="001152F1" w:rsidRDefault="00000000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表3</w:t>
      </w:r>
    </w:p>
    <w:p w14:paraId="55C06C96" w14:textId="77777777" w:rsidR="001152F1" w:rsidRDefault="00000000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广西名中医蒙木荣传承工作室</w:t>
      </w:r>
    </w:p>
    <w:p w14:paraId="52128C96" w14:textId="77777777" w:rsidR="001152F1" w:rsidRDefault="00000000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医案记录</w:t>
      </w:r>
      <w:r>
        <w:rPr>
          <w:rFonts w:ascii="宋体" w:hint="eastAsia"/>
          <w:sz w:val="28"/>
          <w:szCs w:val="36"/>
        </w:rPr>
        <w:t>（跟师</w:t>
      </w:r>
      <w:r>
        <w:rPr>
          <w:rFonts w:ascii="宋体" w:hAnsi="Wingdings 2" w:hint="eastAsia"/>
          <w:sz w:val="28"/>
          <w:szCs w:val="28"/>
        </w:rPr>
        <w:sym w:font="Wingdings 2" w:char="F052"/>
      </w:r>
      <w:r>
        <w:rPr>
          <w:rFonts w:ascii="宋体" w:hAnsi="Wingdings 2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36"/>
        </w:rPr>
        <w:t>独立□  疑难病症□）</w:t>
      </w:r>
    </w:p>
    <w:p w14:paraId="2CA82505" w14:textId="77777777" w:rsidR="001152F1" w:rsidRDefault="001152F1">
      <w:pPr>
        <w:rPr>
          <w:rFonts w:ascii="仿宋_GB2312" w:eastAsia="仿宋_GB2312"/>
        </w:rPr>
      </w:pPr>
    </w:p>
    <w:p w14:paraId="49A0F214" w14:textId="43C3F94C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患者姓名：郭</w:t>
      </w:r>
      <w:r w:rsidR="00383F1E">
        <w:rPr>
          <w:rFonts w:ascii="仿宋" w:eastAsia="仿宋" w:hAnsi="仿宋" w:hint="eastAsia"/>
          <w:sz w:val="24"/>
        </w:rPr>
        <w:t>某某</w:t>
      </w:r>
      <w:r>
        <w:rPr>
          <w:rFonts w:ascii="仿宋" w:eastAsia="仿宋" w:hAnsi="仿宋" w:hint="eastAsia"/>
          <w:sz w:val="24"/>
        </w:rPr>
        <w:t xml:space="preserve">　　　性别：女出生日期：1955年8月5日</w:t>
      </w:r>
    </w:p>
    <w:p w14:paraId="3E73CB1F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就诊日期：2023/6/1 10:17初诊      发病节气：小满</w:t>
      </w:r>
    </w:p>
    <w:p w14:paraId="7B4446A4" w14:textId="77777777" w:rsidR="001152F1" w:rsidRDefault="001152F1">
      <w:pPr>
        <w:rPr>
          <w:rFonts w:ascii="仿宋" w:eastAsia="仿宋" w:hAnsi="仿宋" w:hint="eastAsia"/>
          <w:sz w:val="24"/>
        </w:rPr>
      </w:pPr>
    </w:p>
    <w:p w14:paraId="0556EE61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主诉：反复心烦不寐5月，加重3天。</w:t>
      </w:r>
    </w:p>
    <w:p w14:paraId="7303A8D2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现病史：</w:t>
      </w:r>
      <w:bookmarkStart w:id="0" w:name="OLE_LINK8"/>
      <w:r>
        <w:rPr>
          <w:rFonts w:ascii="仿宋" w:eastAsia="仿宋" w:hAnsi="仿宋" w:cs="仿宋" w:hint="eastAsia"/>
          <w:sz w:val="24"/>
        </w:rPr>
        <w:t>患者诉5月前患者因工作压力大，出现心烦不寐，夜间入睡困难，白天精神萎靡，并出现腰膝酸软，曾到当地医院就诊，诊断：睡眠障碍，予“安眠药”（具体不详）治疗，症状一度改善，3天前加班后又出现失眠，伴头晕耳鸣，健忘，腰膝酸痛，口咽干燥，盗汗等症，为求中医诊治遂来我院门诊就诊。症见：心烦不寐，白天精神萎靡，头晕耳鸣，健忘，腰膝酸痛，口咽干燥，盗汗。舌红少苔，脉细数。</w:t>
      </w:r>
    </w:p>
    <w:bookmarkEnd w:id="0"/>
    <w:p w14:paraId="6E707939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既往史：</w:t>
      </w:r>
      <w:r>
        <w:rPr>
          <w:rFonts w:ascii="仿宋" w:eastAsia="仿宋" w:hAnsi="仿宋" w:cs="仿宋" w:hint="eastAsia"/>
          <w:sz w:val="24"/>
        </w:rPr>
        <w:t>一般健康状况良好，无肝炎史、疟疾史、结核史无高血压史、冠心病史,否认糖尿病史、脑血管病史、精神病史，预防接种史具体不详，无手术史、外伤史、输血史。</w:t>
      </w:r>
    </w:p>
    <w:p w14:paraId="6BE76023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过敏史：无。</w:t>
      </w:r>
    </w:p>
    <w:p w14:paraId="2660163A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hint="eastAsia"/>
          <w:sz w:val="24"/>
        </w:rPr>
        <w:t>体格检查：</w:t>
      </w:r>
      <w:r>
        <w:rPr>
          <w:rFonts w:ascii="仿宋" w:eastAsia="仿宋" w:hAnsi="仿宋" w:cs="仿宋" w:hint="eastAsia"/>
          <w:sz w:val="24"/>
        </w:rPr>
        <w:t>T:36.7℃；P:89次/分；R:20次/分；BP:138/82mmHg，神清，精神差，咽红，扁桃体无肿大，颈静脉无怒张。两肺呼吸音清，未闻及干湿啰音。心界不大， 心律齐，无明显病理性杂音。全腹无压痛及反跳痛，肝脾肋下未及，肝肾区无叩击痛，移动性浊音（-），肠鸣音存在。生理反射存在，病理反射未引出。舌红少苔，脉细数。</w:t>
      </w:r>
    </w:p>
    <w:p w14:paraId="4F417E1E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辅助检查：近2周未行检查。</w:t>
      </w:r>
    </w:p>
    <w:p w14:paraId="1E9036F1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中医诊断：不寐</w:t>
      </w:r>
    </w:p>
    <w:p w14:paraId="1D988090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证候诊断：心肾不交</w:t>
      </w:r>
    </w:p>
    <w:p w14:paraId="7E88D2F3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西医诊断：睡眠障碍</w:t>
      </w:r>
    </w:p>
    <w:p w14:paraId="6211AEC9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治    法：滋养心肾，安神定志。</w:t>
      </w:r>
    </w:p>
    <w:p w14:paraId="5B6B2E42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    方：</w:t>
      </w:r>
    </w:p>
    <w:p w14:paraId="39DA80A1" w14:textId="77777777" w:rsidR="001152F1" w:rsidRDefault="00000000">
      <w:pPr>
        <w:rPr>
          <w:rFonts w:ascii="仿宋" w:eastAsia="仿宋" w:hAnsi="仿宋" w:hint="eastAsia"/>
          <w:color w:val="C0000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黄芪15g,续断15g,盐杜仲10g,千斤拔15g,女贞子10g,首乌藤15g,灯心草3g,茯神10g,炙甘草6g,远志10g,当归10g,川芎10g,五味子10g,柏子仁10g,炒酸枣仁10g,太子参10g,麦冬15g</w:t>
      </w:r>
      <w:r>
        <w:rPr>
          <w:rFonts w:ascii="仿宋" w:eastAsia="仿宋" w:hAnsi="仿宋" w:cs="仿宋" w:hint="eastAsia"/>
          <w:color w:val="0D0D0D" w:themeColor="text1" w:themeTint="F2"/>
          <w:kern w:val="0"/>
          <w:sz w:val="24"/>
        </w:rPr>
        <w:t>。</w:t>
      </w:r>
    </w:p>
    <w:p w14:paraId="0E85747C" w14:textId="77777777" w:rsidR="001152F1" w:rsidRDefault="00000000">
      <w:pPr>
        <w:rPr>
          <w:rFonts w:ascii="仿宋" w:eastAsia="仿宋" w:hAnsi="仿宋" w:hint="eastAsia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14付，水冲服，日1付。</w:t>
      </w:r>
    </w:p>
    <w:p w14:paraId="30D28447" w14:textId="77777777" w:rsidR="001152F1" w:rsidRDefault="00000000">
      <w:pPr>
        <w:rPr>
          <w:rFonts w:ascii="仿宋" w:eastAsia="仿宋" w:hAnsi="仿宋" w:cs="仿宋" w:hint="eastAsia"/>
          <w:sz w:val="24"/>
        </w:rPr>
      </w:pPr>
      <w:bookmarkStart w:id="1" w:name="OLE_LINK6"/>
      <w:r>
        <w:rPr>
          <w:rFonts w:ascii="仿宋" w:eastAsia="仿宋" w:hAnsi="仿宋" w:cs="仿宋" w:hint="eastAsia"/>
          <w:sz w:val="24"/>
        </w:rPr>
        <w:t>方义：</w:t>
      </w:r>
      <w:r>
        <w:rPr>
          <w:rFonts w:ascii="仿宋" w:eastAsia="仿宋" w:hAnsi="仿宋" w:hint="eastAsia"/>
          <w:color w:val="000000" w:themeColor="text1"/>
          <w:sz w:val="24"/>
        </w:rPr>
        <w:t>本方用生脉饮</w:t>
      </w:r>
      <w:r>
        <w:rPr>
          <w:rFonts w:ascii="仿宋" w:eastAsia="仿宋" w:hAnsi="仿宋" w:cs="仿宋" w:hint="eastAsia"/>
          <w:sz w:val="24"/>
        </w:rPr>
        <w:t>益气养阴、柏子仁、远志以助养心安神；茯神宁心安神；酸枣仁，甘酸养血补肝，宁心安神；灯心草清心除烦；当归补血养心,川芎活血止痛,黄芪补气，续断、杜仲、千斤拔、首乌藤强筋骨，补肝肾,女贞子补肝肾，强腰膝,甘草和中缓急。上药共奏滋养心肾，安神定志之功。</w:t>
      </w:r>
    </w:p>
    <w:p w14:paraId="1729595C" w14:textId="77777777" w:rsidR="001152F1" w:rsidRDefault="001152F1">
      <w:pPr>
        <w:rPr>
          <w:rFonts w:ascii="仿宋" w:eastAsia="仿宋" w:hAnsi="仿宋" w:cs="仿宋" w:hint="eastAsia"/>
          <w:sz w:val="24"/>
        </w:rPr>
      </w:pPr>
    </w:p>
    <w:p w14:paraId="2855CF6D" w14:textId="77777777" w:rsidR="001152F1" w:rsidRDefault="001152F1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bookmarkEnd w:id="1"/>
    <w:p w14:paraId="7F035A7E" w14:textId="77777777" w:rsidR="001152F1" w:rsidRDefault="001152F1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</w:p>
    <w:p w14:paraId="3EB38211" w14:textId="77777777" w:rsidR="001152F1" w:rsidRDefault="00000000">
      <w:pPr>
        <w:rPr>
          <w:rFonts w:ascii="仿宋" w:eastAsia="仿宋" w:hAnsi="仿宋" w:cs="仿宋" w:hint="eastAsia"/>
          <w:color w:val="0D0D0D" w:themeColor="text1" w:themeTint="F2"/>
          <w:sz w:val="24"/>
        </w:rPr>
      </w:pPr>
      <w:r>
        <w:rPr>
          <w:rFonts w:ascii="仿宋" w:eastAsia="仿宋" w:hAnsi="仿宋" w:cs="仿宋" w:hint="eastAsia"/>
          <w:color w:val="0D0D0D" w:themeColor="text1" w:themeTint="F2"/>
          <w:sz w:val="24"/>
        </w:rPr>
        <w:t>复诊：</w:t>
      </w:r>
    </w:p>
    <w:p w14:paraId="0791AE68" w14:textId="77777777" w:rsidR="001152F1" w:rsidRDefault="00000000">
      <w:pPr>
        <w:rPr>
          <w:rFonts w:ascii="仿宋" w:eastAsia="仿宋" w:hAnsi="仿宋" w:hint="eastAsia"/>
          <w:sz w:val="24"/>
        </w:rPr>
      </w:pPr>
      <w:bookmarkStart w:id="2" w:name="OLE_LINK2"/>
      <w:r>
        <w:rPr>
          <w:rFonts w:ascii="仿宋" w:eastAsia="仿宋" w:hAnsi="仿宋" w:hint="eastAsia"/>
          <w:sz w:val="24"/>
        </w:rPr>
        <w:lastRenderedPageBreak/>
        <w:t>2023/6/</w:t>
      </w:r>
      <w:bookmarkEnd w:id="2"/>
      <w:r>
        <w:rPr>
          <w:rFonts w:ascii="仿宋" w:eastAsia="仿宋" w:hAnsi="仿宋" w:hint="eastAsia"/>
          <w:sz w:val="24"/>
        </w:rPr>
        <w:t>15 8:53</w:t>
      </w:r>
    </w:p>
    <w:p w14:paraId="7ADC724B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心烦较前明显减轻，易入睡较易，腰膝酸痛及口咽干燥减轻，无自汗，偶有头晕耳鸣，精神好转。舌红，苔薄白，脉细数。</w:t>
      </w:r>
    </w:p>
    <w:p w14:paraId="76198F05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4D90A2AF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黄芪15g,续断15g,盐杜仲10g,千斤拔15g,女贞子10g,首乌藤15g,灯心草3g,茯神10g,炙甘草6g,远志10g,当归10g,川芎10g,五味子10g,柏子仁10g,炒酸枣仁10g,太子参10g,麦冬15g。</w:t>
      </w:r>
    </w:p>
    <w:p w14:paraId="40BDF4C2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15付，水冲服，日1付。</w:t>
      </w:r>
    </w:p>
    <w:p w14:paraId="52638081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方义：患者症状较前明显好转，故去肉桂、黄连，加钩藤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清热平肝定惊，使入睡不易惊醒；加用女贞子则取其治疗阴虚内热而致的头晕，目花，耳鸣。</w:t>
      </w:r>
    </w:p>
    <w:p w14:paraId="4E45C063" w14:textId="77777777" w:rsidR="001152F1" w:rsidRDefault="001152F1">
      <w:pPr>
        <w:rPr>
          <w:rFonts w:ascii="仿宋" w:eastAsia="仿宋" w:hAnsi="仿宋" w:hint="eastAsia"/>
          <w:sz w:val="24"/>
        </w:rPr>
      </w:pPr>
    </w:p>
    <w:p w14:paraId="64F2628A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2023/6/29 10:01</w:t>
      </w:r>
    </w:p>
    <w:p w14:paraId="41BB3A66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心烦较前明显减轻，夜间可入睡，无腰膝酸痛及口咽干燥，无自汗，无头晕耳鸣，精神好转。。舌红，苔薄白，脉细数。</w:t>
      </w:r>
    </w:p>
    <w:p w14:paraId="46BC34F8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处方：</w:t>
      </w:r>
    </w:p>
    <w:p w14:paraId="3D48E6BC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黄芪15g,续断15g,盐杜仲10g,千斤拔15g,女贞子10g,首乌藤15g,灯心草3g,茯神10g,炙甘草6g,远志10g,当归10g,川芎10g,五味子10g,柏子仁10g,炒酸枣仁10g,太子参10g,麦冬15g。</w:t>
      </w:r>
    </w:p>
    <w:p w14:paraId="30C88F91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15付，水冲服，日1付。</w:t>
      </w:r>
    </w:p>
    <w:p w14:paraId="19387C47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方义：患者症状较前明显好转，按上方继续巩固疗效</w:t>
      </w:r>
      <w:r>
        <w:rPr>
          <w:rFonts w:ascii="仿宋" w:eastAsia="仿宋" w:hAnsi="仿宋" w:cs="仿宋" w:hint="eastAsia"/>
          <w:color w:val="0D0D0D" w:themeColor="text1" w:themeTint="F2"/>
          <w:sz w:val="24"/>
          <w:shd w:val="clear" w:color="auto" w:fill="FFFFFF"/>
        </w:rPr>
        <w:t>。</w:t>
      </w:r>
    </w:p>
    <w:p w14:paraId="27047807" w14:textId="77777777" w:rsidR="001152F1" w:rsidRDefault="001152F1">
      <w:pPr>
        <w:rPr>
          <w:rFonts w:ascii="仿宋" w:eastAsia="仿宋" w:hAnsi="仿宋" w:hint="eastAsia"/>
          <w:sz w:val="24"/>
        </w:rPr>
      </w:pPr>
    </w:p>
    <w:p w14:paraId="717D5BEA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心得体会：</w:t>
      </w:r>
      <w:bookmarkStart w:id="3" w:name="OLE_LINK1"/>
    </w:p>
    <w:bookmarkEnd w:id="3"/>
    <w:p w14:paraId="713C02C3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睡眠障碍是</w:t>
      </w:r>
      <w:r>
        <w:rPr>
          <w:rFonts w:ascii="仿宋" w:eastAsia="仿宋" w:hAnsi="仿宋" w:cs="仿宋"/>
          <w:sz w:val="24"/>
        </w:rPr>
        <w:t>睡眠量不正常以及睡眠中出现异常行为的表现﹐也是睡眠和觉醒正常节律性交替紊乱的表现。</w:t>
      </w:r>
      <w:r>
        <w:rPr>
          <w:rFonts w:ascii="仿宋" w:eastAsia="仿宋" w:hAnsi="仿宋" w:cs="仿宋" w:hint="eastAsia"/>
          <w:sz w:val="24"/>
        </w:rPr>
        <w:t>本证属中医学不寐范畴，多因思虑过度、房劳、久病、心虚胆怯，使</w:t>
      </w:r>
      <w:bookmarkStart w:id="4" w:name="OLE_LINK3"/>
      <w:r>
        <w:rPr>
          <w:rFonts w:ascii="仿宋" w:eastAsia="仿宋" w:hAnsi="仿宋" w:cs="仿宋" w:hint="eastAsia"/>
          <w:sz w:val="24"/>
        </w:rPr>
        <w:t>心神失养，心神不安，而致</w:t>
      </w:r>
      <w:bookmarkEnd w:id="4"/>
      <w:r>
        <w:rPr>
          <w:rFonts w:ascii="仿宋" w:eastAsia="仿宋" w:hAnsi="仿宋" w:cs="仿宋" w:hint="eastAsia"/>
          <w:sz w:val="24"/>
        </w:rPr>
        <w:t>不寐。</w:t>
      </w:r>
    </w:p>
    <w:p w14:paraId="2642DC44" w14:textId="77777777" w:rsidR="001152F1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　本案患者心烦不寐，白天精神萎靡，头晕耳鸣，健忘，腰膝酸痛，口咽干燥。舌红少苔，脉细数。患者因思虚过度，肾精耗伤，水火不济，心阳独亢，心肾不交而致不寐。肾虚，不能濡养清窍，故见头晕耳鸣，健忘。肾虚，故见腰膝酸软。舌红少苔，脉细数均为脾肾两虚之象。诊其为不寐，证属心肾不交型。</w:t>
      </w:r>
      <w:r>
        <w:rPr>
          <w:rFonts w:ascii="仿宋" w:eastAsia="仿宋" w:hAnsi="仿宋" w:hint="eastAsia"/>
          <w:color w:val="000000" w:themeColor="text1"/>
          <w:sz w:val="24"/>
        </w:rPr>
        <w:t>本方用生脉饮</w:t>
      </w:r>
      <w:r>
        <w:rPr>
          <w:rFonts w:ascii="仿宋" w:eastAsia="仿宋" w:hAnsi="仿宋" w:cs="仿宋" w:hint="eastAsia"/>
          <w:sz w:val="24"/>
        </w:rPr>
        <w:t>益气养阴、柏子仁、远志以助养心安神；茯神宁心安神；酸枣仁，甘酸养血补肝，宁心安神；灯心草清心除烦；当归补血养心,川芎活血止痛,黄芪补气，续断、杜仲、千斤拔、首乌藤强筋骨，补肝肾,女贞子补肝肾，强腰膝,甘草和中缓急。上药共奏滋养心肾，安神定志之功。经上述治疗患者失眠症状消失，病情好转。</w:t>
      </w:r>
    </w:p>
    <w:p w14:paraId="6E08E60E" w14:textId="77777777" w:rsidR="001152F1" w:rsidRDefault="00000000">
      <w:pPr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                                  签 名：龙韵</w:t>
      </w:r>
    </w:p>
    <w:p w14:paraId="666EA09E" w14:textId="77777777" w:rsidR="001152F1" w:rsidRDefault="00000000">
      <w:pPr>
        <w:jc w:val="righ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2023 年07月30日</w:t>
      </w:r>
    </w:p>
    <w:p w14:paraId="3D14BF37" w14:textId="77777777" w:rsidR="001152F1" w:rsidRDefault="001152F1">
      <w:pPr>
        <w:ind w:firstLineChars="2700" w:firstLine="5670"/>
      </w:pPr>
    </w:p>
    <w:sectPr w:rsidR="0011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Courier New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RjMzRkMmMyNzNmMzhiNGE5ZTNlOTk3ZjhhZWQ2YzAifQ=="/>
  </w:docVars>
  <w:rsids>
    <w:rsidRoot w:val="00AE1518"/>
    <w:rsid w:val="000B4C7A"/>
    <w:rsid w:val="001152F1"/>
    <w:rsid w:val="001F05DC"/>
    <w:rsid w:val="00383F1E"/>
    <w:rsid w:val="004A06F7"/>
    <w:rsid w:val="005B68A5"/>
    <w:rsid w:val="00706145"/>
    <w:rsid w:val="00961E79"/>
    <w:rsid w:val="00AE1518"/>
    <w:rsid w:val="00C92EDA"/>
    <w:rsid w:val="00EB6D8A"/>
    <w:rsid w:val="01884E19"/>
    <w:rsid w:val="03154349"/>
    <w:rsid w:val="039C754A"/>
    <w:rsid w:val="05497B1A"/>
    <w:rsid w:val="064124E2"/>
    <w:rsid w:val="079D3EA4"/>
    <w:rsid w:val="0A1A3A25"/>
    <w:rsid w:val="0AA46968"/>
    <w:rsid w:val="0B7D0A64"/>
    <w:rsid w:val="1204324B"/>
    <w:rsid w:val="15811506"/>
    <w:rsid w:val="15E73FF8"/>
    <w:rsid w:val="16077CB1"/>
    <w:rsid w:val="162F25BB"/>
    <w:rsid w:val="17922103"/>
    <w:rsid w:val="17A72C4A"/>
    <w:rsid w:val="1B6169C3"/>
    <w:rsid w:val="1CCC753E"/>
    <w:rsid w:val="1D542D1B"/>
    <w:rsid w:val="1DE72036"/>
    <w:rsid w:val="21D53F49"/>
    <w:rsid w:val="25030D79"/>
    <w:rsid w:val="25E91DE4"/>
    <w:rsid w:val="268E184E"/>
    <w:rsid w:val="28D72CA8"/>
    <w:rsid w:val="28E523A5"/>
    <w:rsid w:val="2B93756C"/>
    <w:rsid w:val="2C7073B8"/>
    <w:rsid w:val="2CC45C93"/>
    <w:rsid w:val="2CDD6976"/>
    <w:rsid w:val="2CFE5E51"/>
    <w:rsid w:val="2DD671F2"/>
    <w:rsid w:val="313D2FC9"/>
    <w:rsid w:val="348A1D76"/>
    <w:rsid w:val="35D06CBC"/>
    <w:rsid w:val="369A0CA5"/>
    <w:rsid w:val="39EA0BDE"/>
    <w:rsid w:val="3A251449"/>
    <w:rsid w:val="3A4205C5"/>
    <w:rsid w:val="3AE14C9C"/>
    <w:rsid w:val="3BCE01A0"/>
    <w:rsid w:val="3D952A13"/>
    <w:rsid w:val="3E720BD5"/>
    <w:rsid w:val="3E971BF0"/>
    <w:rsid w:val="416A5FE8"/>
    <w:rsid w:val="43A0182D"/>
    <w:rsid w:val="443F6D67"/>
    <w:rsid w:val="448759AF"/>
    <w:rsid w:val="45502375"/>
    <w:rsid w:val="456A1ABD"/>
    <w:rsid w:val="47143B62"/>
    <w:rsid w:val="49CD2CFE"/>
    <w:rsid w:val="4A4710CD"/>
    <w:rsid w:val="4A930AAD"/>
    <w:rsid w:val="4C0178CB"/>
    <w:rsid w:val="4C2C660C"/>
    <w:rsid w:val="4DF61733"/>
    <w:rsid w:val="50426E26"/>
    <w:rsid w:val="50BD7069"/>
    <w:rsid w:val="51F55A37"/>
    <w:rsid w:val="52752335"/>
    <w:rsid w:val="539D30D5"/>
    <w:rsid w:val="54804143"/>
    <w:rsid w:val="55F81E2B"/>
    <w:rsid w:val="57707990"/>
    <w:rsid w:val="57D54B7D"/>
    <w:rsid w:val="59240919"/>
    <w:rsid w:val="5B5E11B5"/>
    <w:rsid w:val="5BDA2DAD"/>
    <w:rsid w:val="5C6A1404"/>
    <w:rsid w:val="5E884C91"/>
    <w:rsid w:val="5EB539F1"/>
    <w:rsid w:val="622D5F2B"/>
    <w:rsid w:val="627F2EDD"/>
    <w:rsid w:val="63450505"/>
    <w:rsid w:val="634F6ECA"/>
    <w:rsid w:val="641E6A9F"/>
    <w:rsid w:val="649C16EF"/>
    <w:rsid w:val="64A96CC8"/>
    <w:rsid w:val="65055018"/>
    <w:rsid w:val="654273FA"/>
    <w:rsid w:val="654A4154"/>
    <w:rsid w:val="66B038F0"/>
    <w:rsid w:val="676C7F07"/>
    <w:rsid w:val="6A244331"/>
    <w:rsid w:val="6A6F7017"/>
    <w:rsid w:val="6AFC356C"/>
    <w:rsid w:val="6B8B6AE9"/>
    <w:rsid w:val="6B9E5EE5"/>
    <w:rsid w:val="6C9E60B8"/>
    <w:rsid w:val="6D7E03CC"/>
    <w:rsid w:val="6F431177"/>
    <w:rsid w:val="728A0A5F"/>
    <w:rsid w:val="72BA69A5"/>
    <w:rsid w:val="74506662"/>
    <w:rsid w:val="74F57305"/>
    <w:rsid w:val="777F48D8"/>
    <w:rsid w:val="7B8E5D9E"/>
    <w:rsid w:val="7D7E1362"/>
    <w:rsid w:val="7E5B7B29"/>
    <w:rsid w:val="7F1D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768AC"/>
  <w15:docId w15:val="{EB45630D-9E65-49BC-AA76-BF9F2D98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autoRedefine/>
    <w:uiPriority w:val="99"/>
    <w:semiHidden/>
    <w:unhideWhenUsed/>
    <w:qFormat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1">
    <w:name w:val="HTML Code"/>
    <w:basedOn w:val="a0"/>
    <w:autoRedefine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autoRedefine/>
    <w:uiPriority w:val="99"/>
    <w:semiHidden/>
    <w:unhideWhenUsed/>
    <w:qFormat/>
  </w:style>
  <w:style w:type="character" w:styleId="HTML3">
    <w:name w:val="HTML Keyboard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autoRedefine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auname">
    <w:name w:val="au_name"/>
    <w:basedOn w:val="a0"/>
    <w:autoRedefine/>
    <w:qFormat/>
    <w:rPr>
      <w:color w:val="046CC5"/>
    </w:rPr>
  </w:style>
  <w:style w:type="character" w:customStyle="1" w:styleId="fontstrikethrough">
    <w:name w:val="fontstrikethrough"/>
    <w:basedOn w:val="a0"/>
    <w:autoRedefine/>
    <w:qFormat/>
    <w:rPr>
      <w:strike/>
    </w:rPr>
  </w:style>
  <w:style w:type="character" w:customStyle="1" w:styleId="fontborder">
    <w:name w:val="fontborder"/>
    <w:basedOn w:val="a0"/>
    <w:autoRedefine/>
    <w:qFormat/>
    <w:rPr>
      <w:bdr w:val="single" w:sz="6" w:space="0" w:color="000000"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MS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苏启福</dc:creator>
  <cp:lastModifiedBy>覃超</cp:lastModifiedBy>
  <cp:revision>4</cp:revision>
  <dcterms:created xsi:type="dcterms:W3CDTF">2018-11-30T00:26:00Z</dcterms:created>
  <dcterms:modified xsi:type="dcterms:W3CDTF">2024-08-01T08:08:00Z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F1677FBE7131432CACB39C40D959743D</vt:lpwstr>
  </property>
</Properties>
</file>